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E6C10" w14:textId="77777777" w:rsidR="00B14F70" w:rsidRDefault="00B14F70" w:rsidP="00B14F70">
      <w:pPr>
        <w:shd w:val="clear" w:color="auto" w:fill="FFFFFF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C385747" w14:textId="0832FA71" w:rsidR="00B14F70" w:rsidRPr="001E4BB6" w:rsidRDefault="00B14F70" w:rsidP="00B14F70">
      <w:pPr>
        <w:shd w:val="clear" w:color="auto" w:fill="FFFFFF"/>
        <w:jc w:val="center"/>
        <w:rPr>
          <w:rFonts w:ascii="Calibri" w:hAnsi="Calibri" w:cs="Calibri"/>
          <w:b/>
          <w:bCs/>
          <w:sz w:val="24"/>
          <w:szCs w:val="24"/>
        </w:rPr>
      </w:pPr>
      <w:r w:rsidRPr="001E4BB6">
        <w:rPr>
          <w:rFonts w:ascii="Calibri" w:hAnsi="Calibri" w:cs="Calibri"/>
          <w:b/>
          <w:bCs/>
          <w:sz w:val="24"/>
          <w:szCs w:val="24"/>
        </w:rPr>
        <w:t>ZESTAWIENIE PARAMETRÓW TECHNICZNYCH</w:t>
      </w:r>
    </w:p>
    <w:p w14:paraId="387904C7" w14:textId="77777777" w:rsidR="00B14F70" w:rsidRPr="001E4BB6" w:rsidRDefault="00B14F70" w:rsidP="00B14F70">
      <w:pPr>
        <w:shd w:val="clear" w:color="auto" w:fill="FFFFFF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5B912CC" w14:textId="77777777" w:rsidR="00B14F70" w:rsidRPr="001E4BB6" w:rsidRDefault="00B14F70" w:rsidP="00B14F70">
      <w:pPr>
        <w:shd w:val="clear" w:color="auto" w:fill="FFFFFF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812E10A" w14:textId="1C5006A8" w:rsidR="00B14F70" w:rsidRPr="001E4BB6" w:rsidRDefault="00B14F70" w:rsidP="00B14F70">
      <w:pPr>
        <w:shd w:val="clear" w:color="auto" w:fill="FFFFFF"/>
        <w:rPr>
          <w:rFonts w:ascii="Calibri" w:hAnsi="Calibri" w:cs="Calibri"/>
          <w:b/>
          <w:bCs/>
          <w:sz w:val="24"/>
          <w:szCs w:val="24"/>
        </w:rPr>
      </w:pPr>
      <w:r w:rsidRPr="001E4BB6">
        <w:rPr>
          <w:rFonts w:ascii="Calibri" w:hAnsi="Calibri" w:cs="Calibri"/>
          <w:sz w:val="24"/>
          <w:szCs w:val="24"/>
        </w:rPr>
        <w:t xml:space="preserve">Przedmiot zamówienia </w:t>
      </w:r>
      <w:r>
        <w:rPr>
          <w:rFonts w:ascii="Calibri" w:hAnsi="Calibri" w:cs="Calibri"/>
          <w:b/>
          <w:bCs/>
          <w:sz w:val="24"/>
          <w:szCs w:val="24"/>
        </w:rPr>
        <w:t>Kardiomonitor</w:t>
      </w:r>
      <w:r w:rsidRPr="001E4BB6">
        <w:rPr>
          <w:rFonts w:ascii="Calibri" w:hAnsi="Calibri" w:cs="Calibri"/>
          <w:b/>
          <w:bCs/>
          <w:sz w:val="24"/>
          <w:szCs w:val="24"/>
        </w:rPr>
        <w:t xml:space="preserve"> (</w:t>
      </w:r>
      <w:r>
        <w:rPr>
          <w:rFonts w:ascii="Calibri" w:hAnsi="Calibri" w:cs="Calibri"/>
          <w:b/>
          <w:bCs/>
          <w:sz w:val="24"/>
          <w:szCs w:val="24"/>
        </w:rPr>
        <w:t>5</w:t>
      </w:r>
      <w:r w:rsidRPr="001E4BB6">
        <w:rPr>
          <w:rFonts w:ascii="Calibri" w:hAnsi="Calibri" w:cs="Calibri"/>
          <w:b/>
          <w:bCs/>
          <w:sz w:val="24"/>
          <w:szCs w:val="24"/>
        </w:rPr>
        <w:t xml:space="preserve"> szt.)</w:t>
      </w:r>
    </w:p>
    <w:p w14:paraId="07504109" w14:textId="77777777" w:rsidR="00B14F70" w:rsidRPr="001E4BB6" w:rsidRDefault="00B14F70" w:rsidP="00B14F70">
      <w:pPr>
        <w:shd w:val="clear" w:color="auto" w:fill="FFFFFF"/>
        <w:rPr>
          <w:rFonts w:ascii="Calibri" w:hAnsi="Calibri" w:cs="Calibri"/>
          <w:sz w:val="24"/>
          <w:szCs w:val="24"/>
        </w:rPr>
      </w:pPr>
    </w:p>
    <w:p w14:paraId="2CDBA840" w14:textId="77777777" w:rsidR="00B14F70" w:rsidRPr="001E4BB6" w:rsidRDefault="00B14F70" w:rsidP="00B14F70">
      <w:pPr>
        <w:shd w:val="clear" w:color="auto" w:fill="FFFFFF"/>
        <w:tabs>
          <w:tab w:val="left" w:leader="dot" w:pos="9600"/>
        </w:tabs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pacing w:val="-2"/>
          <w:sz w:val="24"/>
          <w:szCs w:val="24"/>
        </w:rPr>
        <w:t>Nazwa/Producent/Firma:</w:t>
      </w:r>
      <w:r w:rsidRPr="001E4BB6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…………………………………………………………………………………………………………………………………………..</w:t>
      </w:r>
    </w:p>
    <w:p w14:paraId="01D258A6" w14:textId="77777777" w:rsidR="00B14F70" w:rsidRPr="001E4BB6" w:rsidRDefault="00B14F70" w:rsidP="00B14F70">
      <w:pPr>
        <w:jc w:val="both"/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pacing w:val="-3"/>
          <w:sz w:val="24"/>
          <w:szCs w:val="24"/>
        </w:rPr>
        <w:t>Model urządzenia/wersja/typ:</w:t>
      </w:r>
      <w:r w:rsidRPr="001E4BB6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</w:t>
      </w:r>
    </w:p>
    <w:p w14:paraId="7D9F9106" w14:textId="77777777" w:rsidR="00B14F70" w:rsidRPr="001E4BB6" w:rsidRDefault="00B14F70" w:rsidP="00B14F70">
      <w:pPr>
        <w:jc w:val="both"/>
        <w:rPr>
          <w:rFonts w:ascii="Calibri" w:hAnsi="Calibri" w:cs="Calibri"/>
          <w:sz w:val="24"/>
          <w:szCs w:val="24"/>
        </w:rPr>
      </w:pPr>
      <w:r w:rsidRPr="001E4BB6">
        <w:rPr>
          <w:rFonts w:ascii="Calibri" w:hAnsi="Calibri" w:cs="Calibri"/>
          <w:sz w:val="24"/>
          <w:szCs w:val="24"/>
        </w:rPr>
        <w:t>Sprzęt fabrycznie nowy, nie-</w:t>
      </w:r>
      <w:proofErr w:type="spellStart"/>
      <w:r w:rsidRPr="001E4BB6">
        <w:rPr>
          <w:rFonts w:ascii="Calibri" w:hAnsi="Calibri" w:cs="Calibri"/>
          <w:sz w:val="24"/>
          <w:szCs w:val="24"/>
        </w:rPr>
        <w:t>rekondycjonowany</w:t>
      </w:r>
      <w:proofErr w:type="spellEnd"/>
      <w:r w:rsidRPr="001E4BB6">
        <w:rPr>
          <w:rFonts w:ascii="Calibri" w:hAnsi="Calibri" w:cs="Calibri"/>
          <w:sz w:val="24"/>
          <w:szCs w:val="24"/>
        </w:rPr>
        <w:t>, nie-powystawowy, rok produkcji nie wcześniej niż 2025: ………………</w:t>
      </w:r>
    </w:p>
    <w:p w14:paraId="5A121DF8" w14:textId="77777777" w:rsidR="008800E0" w:rsidRDefault="008800E0" w:rsidP="00BD6F40">
      <w:pPr>
        <w:ind w:right="25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6663"/>
        <w:gridCol w:w="1417"/>
        <w:gridCol w:w="2410"/>
        <w:gridCol w:w="2942"/>
      </w:tblGrid>
      <w:tr w:rsidR="008800E0" w:rsidRPr="00B07BAB" w14:paraId="36CBB784" w14:textId="25018C63" w:rsidTr="00B14F70">
        <w:trPr>
          <w:trHeight w:val="5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7194DA" w14:textId="2357ECBA" w:rsidR="008800E0" w:rsidRPr="008800E0" w:rsidRDefault="008800E0" w:rsidP="008800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proofErr w:type="spellStart"/>
            <w:r w:rsidRPr="008800E0">
              <w:rPr>
                <w:rFonts w:ascii="Calibri" w:hAnsi="Calibri" w:cs="Calibri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6825BD" w14:textId="6CBD860F" w:rsidR="008800E0" w:rsidRPr="008800E0" w:rsidRDefault="00B14F7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7CCCDC" w14:textId="29797ACA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800E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Parametr wymagany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2BDA11" w14:textId="3DCCDD05" w:rsidR="008800E0" w:rsidRPr="008800E0" w:rsidRDefault="00B14F7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Punktacja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73739A" w14:textId="257ECCDF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800E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Parametr oferowany</w:t>
            </w:r>
          </w:p>
        </w:tc>
      </w:tr>
      <w:tr w:rsidR="008800E0" w:rsidRPr="00B07BAB" w14:paraId="2341BED3" w14:textId="3A28B521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F63A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9DB33" w14:textId="77777777" w:rsidR="008800E0" w:rsidRPr="008800E0" w:rsidRDefault="008800E0" w:rsidP="00F42F23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Możliwość integracji z dostępnym klinicznym systemem informatycznym (CIS) producenta oferowanego systemu monitorowania pacjenta, w polskiej wersji językowej, umożliwiającym prowadzenie elektronicznej dokumentacji medycznej i jej ciągłość w zakresie opieki około-intensywnej i około-operacyjnej, zapewniającym przynajmniej: automatyczną akwizycję parametrów życiowych z oferowanych monitorów, ale także: respiratorów, aparatów do znieczulania, pomp infuzyjnych i do terapii nerkozastępczej; dokumentację terapii płynowej i lekowej, obliczanie bilansu płynów, ocenę stanu pacjenta wg. znanych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skal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ocen (m.in.: APACHE II, GCS, TISS-28, SOFA), tworzenie zleceń lekarskich, dokumentację procesu opieki pielęgniarskiej, generowanie raportów (w tym karta znieczulenia).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FBFC" w14:textId="31D7FE0F" w:rsidR="008800E0" w:rsidRPr="008800E0" w:rsidRDefault="008800E0" w:rsidP="00B14F70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D6F6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97C4" w14:textId="77777777" w:rsidR="008800E0" w:rsidRPr="008800E0" w:rsidRDefault="008800E0" w:rsidP="00F42F23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86FBABC" w14:textId="59001FCE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7B0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73F66" w14:textId="77777777" w:rsidR="008800E0" w:rsidRPr="008800E0" w:rsidRDefault="008800E0" w:rsidP="00F42F23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System monitorowania pacjenta o budowie modułowej lub kompaktowo-modułowej, w technologii wymiennych modułów podłączanych podczas pracy przez użytkownika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DCD6" w14:textId="536BC379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800E0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1A6E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075C" w14:textId="77777777" w:rsidR="008800E0" w:rsidRPr="008800E0" w:rsidRDefault="008800E0" w:rsidP="00F42F23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09C5D47" w14:textId="12145959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9298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91F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Monitor zapewnia monitorowanie pacjenta stacjonarnie i w transporcie: pojedynczy monitor stacjonarno-transportowy lub </w:t>
            </w: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monitor stacjonarny wyposażony w niewielkich rozmiarów moduł transportowy z ekranem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33B73" w14:textId="787C1D96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6A5A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67CD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2A4E2DC" w14:textId="70FEED59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56F8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2A6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 wyposażony we wbudowaną ramę na min. 1 moduł rozszerzeń. Możliwość rozbudowy monitora o dodatkową ramę do podłączenia min. 2 dodatkowych modułów rozszerzeń.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A81B" w14:textId="4C880CFC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E96D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7347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1DEF817" w14:textId="1D27660D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DD99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21F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Wszystkie elementy systemu monitorowania pacjenta chłodzone konwekcyjnie, pasywnie - bez użycia wentylatorów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72A5" w14:textId="1A670561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0706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D2E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4BD06F0" w14:textId="34E2652D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3D28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073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System monitorowania pacjenta przeznaczony do monitorowania pacjentów we wszystkich kategoriach wiekowych: dorosłych, dzieci i noworodków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A118" w14:textId="7D4607F1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E434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0471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CE114D1" w14:textId="5EC40BBB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0146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DBD5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Komunikacja z użytkownikiem w języku polskim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5D18" w14:textId="02ABA11D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DF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EC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02A821C" w14:textId="6329239A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917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20AF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 wyposażony w tryb "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Standby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" - tymczasowe wstrzymanie monitorowania pacjenta oraz sygnalizowania alarmów, np. na czas toalety pacjenta lub badania diagnostycznego. Po wznowieniu monitorowania następuje kontynuacja monitorowania tego samego pacjenta bez utraty zapisanych danych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9CDC" w14:textId="0D50930E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8E8BF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A45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DEF3B4C" w14:textId="23784578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2C02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B3FA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 wyposażony w tryb nocny: uruchamiany ręcznie lub automatycznie. Przełączenie w tryb nocny zapewnia min. obniżenie jasności ekranu oraz poziomu głośności alarmów.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342C" w14:textId="6726386F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2284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D85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DB77456" w14:textId="26319A50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BF1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4940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Dostęp na ekranie monitora do kompletu dokumentacji: instrukcji obsługi wraz z dodatkami, instrukcji technicznej, opisu interfejsu HL7 lub równoważnego oraz kompletnej listy akcesoriów i materiałów zużywalnych. Nawigacja po instrukcji przy użyciu hiperłączy ułatwiających przełączanie pomiędzy dokumentami i rozdziałami.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D8F2" w14:textId="404FDB92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8B7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A995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DE5A81A" w14:textId="1FEB8DA6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EF76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3F8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Zasilanie sieciowe, zgodne z PN, dostosowane do 230V/50Hz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310D" w14:textId="52A7581D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8DE7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EEF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972D2D8" w14:textId="3ACCAB5B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A1E6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ADB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Monitor wyposażony w zasilanie akumulatorowe zapewniające przynajmniej min 240 minut pracy na wypadek zaniku zasilania lub transportu. W czasie pracy na baterii parametry są wyświetlane na dużym ekranie monitora stacjonarno-transportowego lub </w:t>
            </w: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stacjonarnego – dopuszcza się realizację tej funkcjonalności przy pomocy zewnętrznego zasilacza UPS klasy medycznej montowanego na stanowisku. W przypadku zewnętrznego zasilacza w ofercie ujęty uchwyt do montażu zasilacza na stanowisku pacjenta.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82C0" w14:textId="78EC35D6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66268C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6A6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9C0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E7ADCB6" w14:textId="3C2D57F8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32A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A545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pracy w sieci centralnego monitorowania, zgodnej ze standardem Ethernet.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4160" w14:textId="6FAA05D6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7244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1C41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963E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3BA54DC" w14:textId="09549780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0DF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242F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Monitory umożliwiają wykorzystanie jednej fizycznej infrastruktury teleinformatycznej, w sieci przewodowej i bezprzewodowej, do celu sieci centralnego monitorowania oraz innych aplikacji szpitalnych, w sposób zapewniający bezpieczeństwo i priorytet przesyłania wrażliwych danych medycznych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FC4A" w14:textId="68AECC2A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7244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BD1B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CE3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923006E" w14:textId="23A7B6C0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5BAE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014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Monitory gotowe do współpracy z centralą monitorującą, która umożliwia zdalny nadzór nad oferowanymi monitorami, a także w pełni modułowymi monitorami wysokiej klasy tego samego producenta. Nadzór oznacza podgląd bieżących wartości parametrów, krzywych i stanów alarmowych, możliwość wyciszania alarmów i zmiany granic alarmowych, możliwość retrospektywnej analizy danych (trendów i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full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disclosure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8757" w14:textId="14DB56FB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7244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E25B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A20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1D2C055" w14:textId="3CC64B1F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3E0D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342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Monitory wyposażone w funkcję wysyłania parametrów życiowych monitorowanych pacjentów do zewnętrznych systemów, za pośrednictwem protokołu HL7 lub równoważnego. Funkcja realizowana bezpośrednio przez kardiomonitory lub dedykowany serwer komunikacyjny - ujęty w ofercie.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247E" w14:textId="3DA487FE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7244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CB7B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ABD2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0EC599A" w14:textId="18985CAD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2617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167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Monitory umożliwiają zdalny podgląd ekranu innego kardiomonitora pracującego w sieci centralnego monitorowania. Funkcjonalność zależy wyłącznie od funkcjonowania sieci monitorowania i nie wymaga obecności dedykowanych komputerów, serwerów, centrali monitorującej, itp.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84E" w14:textId="6C01E693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7244C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9BC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13F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495C8F47" w14:textId="2492D0A3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6246F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BF12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Monitory umożliwiające wyświetlanie informacji o alarmach występujących na pozostałych kardiomonitorach pracujących w sieci centralnego monitorowania. Możliwość konfiguracji stanowisk, pomiędzy którymi mają być wymieniane informacje o alarmach.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DC0D" w14:textId="57E2DBD4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2F93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4EB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B1E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1318916" w14:textId="456745E7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653E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5E7A6" w14:textId="77777777" w:rsidR="008800E0" w:rsidRPr="009D0179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  <w:highlight w:val="yellow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Monitory zapewniające automatyczne otwarcie ekranu zdalnego monitora w momencie wystąpienia zdarzenia alarmowego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82F9" w14:textId="3518265D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2F93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9ABF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9319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59D3711" w14:textId="3FA4FA4D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E9EE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409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drukowania krzywych, raportów, na podłączonej do sieci centralnego monitorowania tradycyjnej drukarce laserowej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3892" w14:textId="7A848929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2F93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E969F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3C1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4D83706" w14:textId="5DC5B35F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7519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0578" w14:textId="366B7DC1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ofercie do każdego monitora uchwyt do ściany.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87B6" w14:textId="498EDFC2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2F93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6952D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1C02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A5F6621" w14:textId="1B6219B3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95DB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C0A3" w14:textId="3EE5C59F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Monitor- kolorowy, panoramiczny ekran dotykowy stacjonarny lub stacjonarno-transportowy wyposażony w dotykowy ekran panoramiczny o przekątnej min. 15,6" i rozdzielczości min. 1366 x 768 pikseli.  Umożliwia wyświetlanie </w:t>
            </w:r>
            <w:r w:rsidR="00F54625" w:rsidRPr="00141C93">
              <w:rPr>
                <w:rFonts w:ascii="Calibri" w:hAnsi="Calibri" w:cs="Calibri"/>
                <w:color w:val="000000"/>
                <w:sz w:val="24"/>
                <w:szCs w:val="24"/>
              </w:rPr>
              <w:t>przynajmniej 12</w:t>
            </w: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krzywych dynamicznych jednocześnie i pełną obsługę funkcji monitorowania pacjenta. Nie dopuszcza się realizacji tej funkcjonalności z wykorzystaniem zewnętrznego, dodatkowego ekranu lub innych rozwiązań zależnych od funkcjonowania sieci informatycznej. Rozmiar ekranu dostępny w czasie monitorowania transportowego min. 6,2".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EB07" w14:textId="092AE4AE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2F93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4BA8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9882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AD605F4" w14:textId="69677AB5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B9C2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230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podłączenia dodatkowego ekranu powielającego o przekątnej min. 19”. Ekran podłączany z wykorzystaniem złącza cyfrowego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0F21" w14:textId="4D939A76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2F93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F68D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568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4EC879C3" w14:textId="16938503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5ED9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7DED" w14:textId="3D86DE93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Obsługa kardiomonitora poprzez ekran dotykowy </w:t>
            </w:r>
            <w:r w:rsidR="00E7086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lub poprzez ekran dotykowy </w:t>
            </w: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 pokrętło.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D7CC" w14:textId="32998400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2F93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D0E1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834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1A50F03" w14:textId="4252332C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00B5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1BE9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zaprogramowania min. 7 różnych konfiguracji (profili) monitora, zawierających m.in. ustawienia monitorowanych parametrów oraz widoki ekranów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92BC" w14:textId="4669B364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A2F93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D219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01A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C07F1D1" w14:textId="2486B911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C254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DAFE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wyboru spośród przynajmniej 16 różnych układów (widoków) ekranu, z możliwością edycji i zapisu przynajmniej 6 z nich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313F" w14:textId="15ECB8E8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FE4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80A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F7A5E06" w14:textId="6031E7A5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8DAF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4A3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Dostępny tzw. ekran dużych liczb z możliwością podziału na min. 4 oraz 6 okien parametrów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97F5" w14:textId="357E6A82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4BB3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9D80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4C07A65" w14:textId="47F71B4E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B700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60A5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 stacjonarno-transportowy lub moduł transportowy przystosowany do warunków transportowych, odporny na upadek z wysokości przynajmniej 0,25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4973" w14:textId="6ABC1236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E97A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571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05E5B06" w14:textId="2C1C68A4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72468AE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5AD0BBF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 stacjonarno-transportowy lub moduł transportowy przystosowany do warunków transportowych, klasa odporności na zachlapanie wodą nie gorsza niż IPX2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4C6F980" w14:textId="0618B72C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  <w:r w:rsidR="00296A79">
              <w:rPr>
                <w:rFonts w:ascii="Calibri" w:hAnsi="Calibri" w:cs="Calibri"/>
                <w:bCs/>
                <w:sz w:val="24"/>
                <w:szCs w:val="24"/>
              </w:rPr>
              <w:t>/Nie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05A3A4B" w14:textId="4F16F101" w:rsidR="008800E0" w:rsidRPr="00296A79" w:rsidRDefault="00296A79" w:rsidP="00B14F70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296A79">
              <w:rPr>
                <w:rFonts w:ascii="Calibri" w:hAnsi="Calibri" w:cs="Calibri"/>
                <w:bCs/>
                <w:sz w:val="24"/>
                <w:szCs w:val="24"/>
              </w:rPr>
              <w:t>Tak – 10 pkt.</w:t>
            </w:r>
          </w:p>
          <w:p w14:paraId="33817BAD" w14:textId="42B8A4B0" w:rsidR="00296A79" w:rsidRPr="008800E0" w:rsidRDefault="00296A79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96A79">
              <w:rPr>
                <w:rFonts w:ascii="Calibri" w:hAnsi="Calibri" w:cs="Calibri"/>
                <w:bCs/>
                <w:sz w:val="24"/>
                <w:szCs w:val="24"/>
              </w:rPr>
              <w:t>Nie</w:t>
            </w:r>
            <w:r w:rsidR="00A25925">
              <w:rPr>
                <w:rFonts w:ascii="Calibri" w:hAnsi="Calibri" w:cs="Calibri"/>
                <w:bCs/>
                <w:sz w:val="24"/>
                <w:szCs w:val="24"/>
              </w:rPr>
              <w:t xml:space="preserve"> –</w:t>
            </w:r>
            <w:r w:rsidRPr="00296A79">
              <w:rPr>
                <w:rFonts w:ascii="Calibri" w:hAnsi="Calibri" w:cs="Calibri"/>
                <w:bCs/>
                <w:sz w:val="24"/>
                <w:szCs w:val="24"/>
              </w:rPr>
              <w:t xml:space="preserve"> 0 pkt.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58E7356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448554E0" w14:textId="38F91B8B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BF83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BF4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 stacjonarno-transportowy lub monitor stacjonarny odporny przeciwko zachlapaniu i wnikaniu ciał stałych. Klasa odporności min. IP21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296F" w14:textId="7E4632C6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D2B0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7CE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6868F79" w14:textId="3F9DDEB1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EF24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402C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Masa monitora stacjonarno-transportowego lub modułu transportowego wraz z wbudowanym ekranem oraz akumulatorem nie przekracza 5,5kg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902B" w14:textId="6616D0CF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55BF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F80E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1FF18FE" w14:textId="705CFD10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E43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8C0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 stacjonarno-transportowy lub moduł transportowy umożliwia kontynuację monitorowania w czasie transportu przynajmniej następujących parametrów (zgodnie z ich wymogami opisanymi w dalszej części specyfikacji): EKG, SpO2, NIBP, 2x Temp., 2x IBP, z możliwością rozbudowy o pomiar CO2 w strumieniu bocznym, w zależności od podłączonych modułów pomiarowych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25476" w14:textId="1455913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5839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2FB2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7D479FB" w14:textId="56E39442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B837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FE0F" w14:textId="77777777" w:rsidR="008800E0" w:rsidRPr="009D0179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  <w:highlight w:val="yellow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Monitorowanie przynajmniej 1 z 3, 7 i 12 </w:t>
            </w:r>
            <w:proofErr w:type="spellStart"/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odprowadzeń</w:t>
            </w:r>
            <w:proofErr w:type="spellEnd"/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, z jakością diagnostyczną, w zależności od użytego przewodu EKG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4464" w14:textId="31B0695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09CE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849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39AB11A" w14:textId="7BDA5BCF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813B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6F4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Jednoczesna prezentacja przynajmniej 3 kanałów EKG na ekranie głównym kardiomonitora: 3 różne odprowadzenia lub 1 odprowadzenie w formie kaskady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DAA5" w14:textId="57C5BBDE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0D1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150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EDB18A4" w14:textId="5B8F8421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FF07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551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Pomiar częstości akcji serca w zakresie min. 30 - 300 ud/min.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8E08B" w14:textId="57C51341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510389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DF43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CBBF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AB9723F" w14:textId="6AB11C20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D092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9C4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W komplecie do każdego monitora: przewód do podłączenia 5- elektrod dla dorosłych i dzieci. Długość przewodów przynajmniej 3 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FC1A" w14:textId="59EA6F1B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A9D30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EB3E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E86EC74" w14:textId="7D9D6769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BE05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8534" w14:textId="77777777" w:rsidR="008800E0" w:rsidRPr="009D0179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  <w:highlight w:val="yellow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Analiza arytmii w min. 2 </w:t>
            </w:r>
            <w:proofErr w:type="spellStart"/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odprowadzeniach</w:t>
            </w:r>
            <w:proofErr w:type="spellEnd"/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EKG jednocześnie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0F5A" w14:textId="11B54158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53E8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28B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92950B4" w14:textId="674710C0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E240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8F5D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Analiza arytmii w przynajmniej 4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odprowadzeniach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EKG jednocześnie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9BA8" w14:textId="71987AF9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91B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78A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6A6164C" w14:textId="25D395E1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69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1182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Zaawansowana analiza arytmii wg przynajmniej 12 definicji z rozpoznawaniem arytmii komorowych i przedsionkowych, w tym migotania przedsionków. Dopuszcza się realizację tej funkcjonalności przez zewnętrzny aparat EKG z trybem pomiaru ciągłego - w takiej sytuacji należy zaoferować 1 szt. takiego aparatu na każdy oferowany kardiomonitor.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82F7" w14:textId="01B29088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1BB6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B23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BFAFDB1" w14:textId="77A64A15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2FE9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D05D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Analiza odcinka ST w min. 7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odprowadzeniach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jednocześnie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6E01" w14:textId="3A5F5E70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CBED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F5A0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5272FD6" w14:textId="3EFFC77A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6DA1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9CE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Zakres pomiarowy analizy odcinka ST min. -9,0 -(+) 9,0 mm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BEA1" w14:textId="77B6CEE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BBC9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70AE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86F0F6D" w14:textId="5AB3A97D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D645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F16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Pomiar częstości oddechu metodą impedancyjną w zakresie min. 4-120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odd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/min.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E7B0" w14:textId="3B2C20BA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FF41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F80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E2DA1FF" w14:textId="172BFECE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7CD3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7549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Prezentacja częstości oddechu oraz krzywej oddechowej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21B3" w14:textId="26F04B06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545B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E06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4026316" w14:textId="20DFB8C5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A8E6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63B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Pomiar wysycenia hemoglobiny tlenem, z wykorzystaniem algorytmu odpornego na niską perfuzję i artefakty ruchowe.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F785" w14:textId="6B7AFBA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4B3D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1FE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D3E686D" w14:textId="0293CB11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1E8E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061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Pomiar saturacji w zakresie min. 70-100%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F499" w14:textId="6814DA4E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8AC3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F3D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7E0CF1B" w14:textId="495530F7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E515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150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Prezentacja wartości saturacji, krzywej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pletyzmograficznej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i wskaźnika perfuzji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92C99" w14:textId="0307DBCC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F58B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4FD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7845F38" w14:textId="2BB6E7D5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43B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3FC5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wyboru SPO2 jako źródła częstości rytmu serca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0C15" w14:textId="5F87E571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937F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A73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F1E825E" w14:textId="52643589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ACCD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1CED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Modulacja dźwięku tętna przy zmianie wartości % SpO2.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6B85" w14:textId="7B7A1311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43F3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9DF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01ECC2E" w14:textId="20C6D45D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1AB5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3AF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W komplecie do każdego monitora: przewód podłączeniowy dł. min. 3 m oraz wielorazowy, elastyczny czujnik na palec dla dorosłych. Oryginalne akcesoria pomiarowe producenta algorytmu pomiarowego.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EBD2" w14:textId="153A5D0D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5C27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C02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A3ECD04" w14:textId="1E50DC14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C1F9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4F50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Algorytm pomiarowy do pomiaru ciśnienia metodą nieinwazyjną wykorzystuje dwutubowy systemem wężyków i mankietów, skokową deflację, odporny na zakłócenia, artefakty i niemiarową akcję serca, skraca czas pomiarów przez wstępne pompowanie mankietu do wartości bezpośrednio powyżej ostatnio zmierzonej wartości ciśnienia skurczowego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A0D5" w14:textId="7B10888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7A0BBF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765F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AB2F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06839AA" w14:textId="6A0EDB3A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F0CB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5A28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Pomiar ciśnienia tętniczego metodą oscylometryczną.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BC80" w14:textId="644C9FDC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D57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1FE7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624AB5C" w14:textId="47BDC6F8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0D52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BF1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Pomiar ręczny na żądanie, ciągły przez określony czas oraz automatyczny. Zakres przedziałów czasowych w trybie automatycznym przynajmniej 1 - 120 minut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511D" w14:textId="6A9D9A3A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C0BC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011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D705AC3" w14:textId="1440D560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E2DA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BDE7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Możliwość zaprogramowania własnych cykli pomiarowych NIBP, składających się z min. 4 kroków zawierających od 1 do 25 powtórzeń w wybranym odstępie czasu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38BC" w14:textId="3B32A512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AD7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827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0D1CC90" w14:textId="2A06F63B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6DC36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B05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Pomiar ciśnienia w zakresie przynajmniej od 10 mmHg dla ciśnienia rozkurczowego do 250 mmHg dla ciśnienia skurczowego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3107" w14:textId="20F38300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688D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EC5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B0EDBB0" w14:textId="52183E5E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5CD2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2BA15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Prezentacja wartości: skurczowej, rozkurczowej oraz średniej. Możliwość wyświetlania listy ostatnich wyników pomiarów NIBP na ekranie głównym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90A5" w14:textId="38F55A36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5F5A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77C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646E121" w14:textId="1089397B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CF4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60B8" w14:textId="30D42630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komplecie do każdego monitora: wężyk z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szybkozłączką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dla dorosłych/dzieci oraz 3 mankiety wielorazowe dla dorosłych (w 3 różnych rozmiarach). Dodatkowo na całą instalację 20 szt. mankietów dla pacjentów </w:t>
            </w:r>
            <w:proofErr w:type="spellStart"/>
            <w:r w:rsidR="00BE69CE">
              <w:rPr>
                <w:rFonts w:ascii="Calibri" w:hAnsi="Calibri" w:cs="Calibri"/>
                <w:color w:val="000000"/>
                <w:sz w:val="24"/>
                <w:szCs w:val="24"/>
              </w:rPr>
              <w:t>bariatrycznych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189B" w14:textId="3792A0D6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32C8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E6E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43EFD30A" w14:textId="689CB668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7B45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B618" w14:textId="049E175D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Mankiety dla pacjentów </w:t>
            </w:r>
            <w:proofErr w:type="spellStart"/>
            <w:r w:rsidR="00BE69CE">
              <w:rPr>
                <w:rFonts w:ascii="Calibri" w:hAnsi="Calibri" w:cs="Calibri"/>
                <w:color w:val="000000"/>
                <w:sz w:val="24"/>
                <w:szCs w:val="24"/>
              </w:rPr>
              <w:t>bariatrycznych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stożkowe, dedykowane i walidowane do pomiaru na przedramieniu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A11F" w14:textId="0F30F5B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B2CE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9E1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5A28FB6" w14:textId="4ED441FB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09F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033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Pomiar temperatury w 2 kanałach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C8FF" w14:textId="644ECA90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A83E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21A9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56C0B38" w14:textId="13BC2451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3858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724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Jednoczesna prezentacja w polu parametru temperatury na ekranie głównym monitora stacjonarnego min. 2 wartości temperatury jednocześnie: obu zmierzonych lub jednej zmierzonej i różnicy temperatur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7780" w14:textId="3DBDDDCA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B628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FBB0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6992A6D" w14:textId="66C9549E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3325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D71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ustawienia etykiet temperatur wg. miejsca pomiaru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4DC6E" w14:textId="37F2624E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EAB0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2EC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10606F0" w14:textId="6BCE7787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4F7F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81F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W komplecie do każdego monitora: wielorazowy czujnik temperatury skóry dla dorosłych..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ED57" w14:textId="68B20E98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234E2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67F9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78F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7B6D9B6" w14:textId="41489BFA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E0FB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D51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Pomiar ciśnienia metodą inwazyjną w 2 kanałach. Możliwość rozbudowy do przynajmniej 3 kanałów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21AE" w14:textId="0BE0408B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7FB9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AB5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4FFD37DF" w14:textId="777E53E3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2297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BDE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Pomiar ciśnienia w zakresie przynajmniej od -20 do 320 mmHg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A9A7" w14:textId="3518D071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A748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3482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FF83EAC" w14:textId="799C419B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3570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D1D9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monitorowania i wyboru nazw różnych ciśnień, w tym ciśnienia śródczaszkowego, wraz z automatycznym doborem skali i ustawień dla poszczególnych ciśnień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223C" w14:textId="14013E8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E858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C41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51FCC22" w14:textId="2BA90FC2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3563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D5D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Ciągły, automatyczny pomiar parametrów PPV i SPV na wybranym kanale ciśnienia. Prezentacja wyników pomiarów na ekranie głównym. Parametry zapisywane w trendach.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0F11" w14:textId="0EC8220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650A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5820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E14637F" w14:textId="7A178482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D65F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BFD2" w14:textId="77777777" w:rsidR="008800E0" w:rsidRPr="00F54625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 komplecie do każdego monitora przewody do podłączenia przetworników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B5CE" w14:textId="2ECE1261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BAD2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7AF7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6273AB7" w14:textId="7ED14CCA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C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5F12" w14:textId="77777777" w:rsidR="008800E0" w:rsidRPr="00F54625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Możliwość instalacji modułu Pomiaru kapnografii (CO2) lub wbudowany moduł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07F6" w14:textId="32A3D0AE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5B7C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D359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44536DF0" w14:textId="2F67E1D0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49DB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4C6D" w14:textId="77777777" w:rsidR="008800E0" w:rsidRPr="00F54625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Pomiar stężenia dwutlenku węgla w drogach oddechowych na wdechu i wydechu, w strumieniu bocznym.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9A6F" w14:textId="51897AF4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B014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B24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0219EE2" w14:textId="491AB6E5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7351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D02E" w14:textId="77777777" w:rsidR="008800E0" w:rsidRPr="00F54625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Możliwość pomiaru u pacjentów zaintubowanych i niezaintubowanych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41D1" w14:textId="223EB10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FE79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4C4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4F9CB71" w14:textId="64652404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012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A9E2" w14:textId="77777777" w:rsidR="008800E0" w:rsidRPr="00F54625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2616" w14:textId="5A19C024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9F76B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9575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9F99EB5" w14:textId="4B29617A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A9C2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4D0C" w14:textId="77777777" w:rsidR="008800E0" w:rsidRPr="00F54625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W komplecie do każdego monitora zestaw akcesoriów jednorazowych do monitorowanie 5 pacjentów zaintubowanych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8979" w14:textId="28ED0F2E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1119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5319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196E005B" w14:textId="01B9AE64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3EA0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54C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Możliwość rozbudowy o monitorowanie gazowe w strumieniu bocznym, min.: CO2, O2, N2O i anestetyków z automatyczną identyfikacją środka znieczulającego oraz prezentacją MAC /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MACage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. Pomiary możliwe u pacjentów zaintubowanych i niezaintubowanych.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 Możliwość zamiennego stosowania modułu pomiarowego pomiędzy różnymi monitorami i aparatami do znieczulania tego samego producenta.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D353" w14:textId="296C12FB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332B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F23D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F0A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C98B6B5" w14:textId="5414AEC2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0576F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15E5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Możliwość rozbudowy o pomiar rzutu minutowego serca z wykorzystaniem cewnika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Swana-Ganza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9A20" w14:textId="05816481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E3DD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5198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22C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C37A8B9" w14:textId="4D1F8E52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9A62BF9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26F1D0B7" w14:textId="77777777" w:rsidR="008800E0" w:rsidRPr="00F54625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Pomiar zwiotczenia mięśni przez monitorowanie transmisji nerwowo-mięśniowej NMT. Pomiar metodą nie wymagającą detekcji ruchu mięśni na skutek stymulacji bodźcem elektrycznym. Sygnalizacja dźwiękowa impulsów stymulacji oraz ustępowania blokady.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25E0CD7B" w14:textId="5D0EE7BE" w:rsidR="008800E0" w:rsidRPr="009B4624" w:rsidRDefault="008800E0" w:rsidP="00B14F70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B4624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  <w:r w:rsidR="009B4624" w:rsidRPr="009B4624">
              <w:rPr>
                <w:rFonts w:ascii="Calibri" w:hAnsi="Calibri" w:cs="Calibri"/>
                <w:bCs/>
                <w:sz w:val="24"/>
                <w:szCs w:val="24"/>
              </w:rPr>
              <w:t>/Nie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54BE622" w14:textId="77777777" w:rsidR="008800E0" w:rsidRPr="009B4624" w:rsidRDefault="009B4624" w:rsidP="00B14F70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B4624">
              <w:rPr>
                <w:rFonts w:ascii="Calibri" w:hAnsi="Calibri" w:cs="Calibri"/>
                <w:bCs/>
                <w:sz w:val="24"/>
                <w:szCs w:val="24"/>
              </w:rPr>
              <w:t>Tak – 10 pkt.</w:t>
            </w:r>
          </w:p>
          <w:p w14:paraId="726DADF5" w14:textId="02399D3E" w:rsidR="009B4624" w:rsidRPr="009B4624" w:rsidRDefault="009B4624" w:rsidP="00B14F70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B4624">
              <w:rPr>
                <w:rFonts w:ascii="Calibri" w:hAnsi="Calibri" w:cs="Calibri"/>
                <w:bCs/>
                <w:sz w:val="24"/>
                <w:szCs w:val="24"/>
              </w:rPr>
              <w:t>Nie – 0 pkt.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4EA3C6D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A7FBFF6" w14:textId="7C0F1065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E508E29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36A8347" w14:textId="77777777" w:rsidR="008800E0" w:rsidRPr="00F54625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Monitorowanie głębokości uśpienia. Pomiar realizowany przez analizę sygnału EEG, wspomaganego pomiarem elektromiografii mięśni twarzy, z obliczaniem parametrów SE, RE i BSR. Pomiar realizowany z wykorzystaniem modułu oferowanego systemu monitorowania, przenoszonego pomiędzy stanowiskami, zapewniającego wyświetlanie monitorowanych parametrów na ekranie monitora i pełną obsługę funkcji monitorowania i alarmowania za pośrednictwem ekranu monitora pacjenta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83B001B" w14:textId="633E7C78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E3DDB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  <w:r w:rsidR="009B4624">
              <w:rPr>
                <w:rFonts w:ascii="Calibri" w:hAnsi="Calibri" w:cs="Calibri"/>
                <w:bCs/>
                <w:sz w:val="24"/>
                <w:szCs w:val="24"/>
              </w:rPr>
              <w:t>/ 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706425A6" w14:textId="77777777" w:rsidR="009B4624" w:rsidRPr="009B4624" w:rsidRDefault="009B4624" w:rsidP="00B14F70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9B4624">
              <w:rPr>
                <w:rFonts w:ascii="Calibri" w:hAnsi="Calibri" w:cs="Calibri"/>
                <w:bCs/>
                <w:sz w:val="24"/>
                <w:szCs w:val="24"/>
              </w:rPr>
              <w:t>Tak – 10 pkt.</w:t>
            </w:r>
          </w:p>
          <w:p w14:paraId="3E4FB397" w14:textId="4D055627" w:rsidR="008800E0" w:rsidRPr="008800E0" w:rsidRDefault="009B4624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B4624">
              <w:rPr>
                <w:rFonts w:ascii="Calibri" w:hAnsi="Calibri" w:cs="Calibri"/>
                <w:bCs/>
                <w:sz w:val="24"/>
                <w:szCs w:val="24"/>
              </w:rPr>
              <w:t>Nie – 0 pkt.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</w:tcPr>
          <w:p w14:paraId="68F4F60A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9DD819C" w14:textId="188FC782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0408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5B3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Alarmy przynajmniej 3-stopniowe, sygnalizowane wizualnie i dźwiękowo, z wizualizacją parametru, który wywołał alarm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D1DB" w14:textId="5E784ABA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CB4E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2F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3E07A7D9" w14:textId="2843747B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1E12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52F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zmiany priorytetu alarmów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5B18" w14:textId="47D7AC7E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AD37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645B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C9C2367" w14:textId="0E8ED074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FAAF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F70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Alarmy techniczne z podaniem przyczyny.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66C9" w14:textId="38013F5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274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9A0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479F5DC9" w14:textId="7823E41D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2652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F406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Granice alarmowe regulowane ręcznie - przez użytkownika, i automatycznie (na żądanie) - na podstawie bieżących wartości parametrów.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B06" w14:textId="22E76663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EB5D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EE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25C775EA" w14:textId="70F45868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C23C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45F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wyciszenia alarmów. Czas wyciszenia alarmów przynajmniej: 2 minuty oraz bez limitu czasowego.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4011" w14:textId="224FBAE2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3AE9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703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4F4538F0" w14:textId="6B0EA1B5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4C26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4C35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 wyposażony w pamięć przynajmniej 100 zdarzeń alarmowych zawierających wycinki krzywych dynamicznych oraz min. 200 wycinków zawierających fragment krzywej dynamicznej. Zdarzenia zapisywane automatycznie - w chwili wystąpienia zdarzenia alarmowego, a także ręcznie - po naciśnięciu odpowiedniego przycisku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7794" w14:textId="67C13E8D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CB93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9CE2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077F85A5" w14:textId="67B554F4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36AA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EBAD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Stanowisko monitorowania pacjenta wyposażone w pamięć trendów z ostatnich min. 96 godzin.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3678" w14:textId="7B8987E0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912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0017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65784463" w14:textId="4CD537F7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BBB8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6533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Monitor wyposażony w pamięć przynajmniej 168 godzin trendów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29D2" w14:textId="662EA8B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0BF6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CEC1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77C7FF3" w14:textId="27989BA8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87C5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696E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Możliwość wyświetlania trendów w formie graficznej i tabelarycznej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8B23" w14:textId="270B5690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7F8E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31D5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3822751" w14:textId="7DBC7BE3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7CFE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216C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Monitor wyposażony we wbudowaną pamięć pełnych przebiegów dynamicznych Full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Disclosure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z min. 72 godzin dla przynajmniej: wszystkich przebiegów EKG, SpO2, Oddechu i 2x IBP. Dopuszcza się realizację tej funkcjonalności przez zewnętrzną aplikację uruchamianą na ekranie oferowanego monitora - ujętą w ofercie.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FD89" w14:textId="7904A33B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0705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A68E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57922726" w14:textId="18A76F6D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B3141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7AEF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Monitor wyposażony w funkcję wczesnego ostrzegania wg skali NEWS oraz funkcję </w:t>
            </w:r>
            <w:proofErr w:type="spellStart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>OxyCRG</w:t>
            </w:r>
            <w:proofErr w:type="spellEnd"/>
            <w:r w:rsidRPr="008800E0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lub równoważną.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E104" w14:textId="41F7153B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991F7E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67FA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7A44" w14:textId="77777777" w:rsidR="008800E0" w:rsidRPr="008800E0" w:rsidRDefault="008800E0" w:rsidP="008800E0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8800E0" w:rsidRPr="00B07BAB" w14:paraId="7E55460F" w14:textId="11E18276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CEB3" w14:textId="77777777" w:rsidR="008800E0" w:rsidRPr="008800E0" w:rsidRDefault="008800E0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6019" w14:textId="77777777" w:rsidR="008800E0" w:rsidRPr="008800E0" w:rsidRDefault="008800E0" w:rsidP="00F42F23">
            <w:pPr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F54625">
              <w:rPr>
                <w:rFonts w:ascii="Calibri" w:hAnsi="Calibri" w:cs="Calibri"/>
                <w:color w:val="000000"/>
                <w:sz w:val="24"/>
                <w:szCs w:val="24"/>
              </w:rPr>
              <w:t>Monitor wyposażony w port USB do przenoszenia konfiguracji oraz trendów. Funkcja eksportu trendów zabezpieczona hasłem, trendy eksportowane w formie zanonimizowanej, zaszyfrowanej w formacie umożliwiającym odczyt z wykorzystaniem pakietu MS Excel używanego w placówce.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C55" w14:textId="3EF64995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800E0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6C10" w14:textId="77777777" w:rsidR="008800E0" w:rsidRPr="008800E0" w:rsidRDefault="008800E0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90BB" w14:textId="77777777" w:rsidR="008800E0" w:rsidRPr="008800E0" w:rsidRDefault="008800E0" w:rsidP="00F42F23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202D32" w:rsidRPr="00B07BAB" w14:paraId="0ECA0231" w14:textId="77777777" w:rsidTr="00B14F70">
        <w:trPr>
          <w:trHeight w:val="24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2FD5" w14:textId="77777777" w:rsidR="00202D32" w:rsidRPr="008800E0" w:rsidRDefault="00202D32" w:rsidP="008800E0">
            <w:pPr>
              <w:pStyle w:val="Akapitzlist"/>
              <w:numPr>
                <w:ilvl w:val="0"/>
                <w:numId w:val="17"/>
              </w:numPr>
              <w:suppressAutoHyphens w:val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C856" w14:textId="7747CE1F" w:rsidR="00202D32" w:rsidRPr="008800E0" w:rsidRDefault="00202D32" w:rsidP="00F42F23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02D3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Autoryzacja producenta na prowadzenie przez Wykonawcę serwisu oferowanego aparatu w </w:t>
            </w:r>
            <w:r w:rsidR="00A25925">
              <w:rPr>
                <w:rFonts w:ascii="Calibri" w:hAnsi="Calibri" w:cs="Calibri"/>
                <w:color w:val="000000"/>
                <w:sz w:val="24"/>
                <w:szCs w:val="24"/>
              </w:rPr>
              <w:t>zapewniającego obsługę w języku polskim</w:t>
            </w:r>
            <w:r w:rsidR="00B10C1F">
              <w:rPr>
                <w:rFonts w:ascii="Calibr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4970" w14:textId="0C1E2532" w:rsidR="00202D32" w:rsidRPr="008800E0" w:rsidRDefault="00202D32" w:rsidP="00B14F70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8800E0">
              <w:rPr>
                <w:rFonts w:ascii="Calibri" w:hAnsi="Calibri" w:cs="Calibri"/>
                <w:bCs/>
                <w:sz w:val="24"/>
                <w:szCs w:val="24"/>
              </w:rPr>
              <w:t>Tak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F806" w14:textId="77777777" w:rsidR="00202D32" w:rsidRPr="008800E0" w:rsidRDefault="00202D32" w:rsidP="00B14F7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C9B4" w14:textId="77777777" w:rsidR="00202D32" w:rsidRPr="008800E0" w:rsidRDefault="00202D32" w:rsidP="00F42F23">
            <w:pPr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262CDEF1" w14:textId="77777777" w:rsidR="008800E0" w:rsidRPr="001D151B" w:rsidRDefault="008800E0" w:rsidP="00BD6F40">
      <w:pPr>
        <w:ind w:right="25"/>
        <w:jc w:val="both"/>
        <w:rPr>
          <w:rFonts w:ascii="Calibri" w:hAnsi="Calibri" w:cs="Calibri"/>
          <w:sz w:val="24"/>
          <w:szCs w:val="24"/>
        </w:rPr>
      </w:pPr>
    </w:p>
    <w:p w14:paraId="4317A7E6" w14:textId="430469DB" w:rsidR="003A00B0" w:rsidRPr="001D151B" w:rsidRDefault="003A00B0" w:rsidP="003A00B0">
      <w:pPr>
        <w:jc w:val="both"/>
        <w:rPr>
          <w:rFonts w:ascii="Calibri" w:hAnsi="Calibri" w:cs="Calibri"/>
          <w:sz w:val="24"/>
          <w:szCs w:val="24"/>
          <w:u w:val="single"/>
        </w:rPr>
      </w:pPr>
      <w:r w:rsidRPr="001D151B">
        <w:rPr>
          <w:rFonts w:ascii="Calibri" w:hAnsi="Calibri" w:cs="Calibri"/>
          <w:sz w:val="24"/>
          <w:szCs w:val="24"/>
          <w:u w:val="single"/>
        </w:rPr>
        <w:t xml:space="preserve">Uwagi: </w:t>
      </w:r>
    </w:p>
    <w:p w14:paraId="7D9108E7" w14:textId="5A0BE77F" w:rsidR="003A00B0" w:rsidRPr="001D151B" w:rsidRDefault="003A00B0" w:rsidP="00103227">
      <w:pPr>
        <w:ind w:right="22"/>
        <w:jc w:val="both"/>
        <w:rPr>
          <w:rFonts w:ascii="Calibri" w:hAnsi="Calibri" w:cs="Calibri"/>
          <w:sz w:val="24"/>
          <w:szCs w:val="24"/>
        </w:rPr>
      </w:pPr>
      <w:r w:rsidRPr="001D151B">
        <w:rPr>
          <w:rFonts w:ascii="Calibri" w:hAnsi="Calibri" w:cs="Calibri"/>
          <w:sz w:val="24"/>
          <w:szCs w:val="24"/>
        </w:rPr>
        <w:t>Zmiana treści lub jej brak</w:t>
      </w:r>
      <w:r w:rsidR="009A7EC3" w:rsidRPr="001D151B">
        <w:rPr>
          <w:rFonts w:ascii="Calibri" w:hAnsi="Calibri" w:cs="Calibri"/>
          <w:sz w:val="24"/>
          <w:szCs w:val="24"/>
        </w:rPr>
        <w:t>,</w:t>
      </w:r>
      <w:r w:rsidRPr="001D151B">
        <w:rPr>
          <w:rFonts w:ascii="Calibri" w:hAnsi="Calibri" w:cs="Calibri"/>
          <w:sz w:val="24"/>
          <w:szCs w:val="24"/>
        </w:rPr>
        <w:t xml:space="preserve"> a także zmiana kolejności wierszy lub kolumn oraz ich brak spowoduje odrzucenie oferty.</w:t>
      </w:r>
    </w:p>
    <w:p w14:paraId="2F4B5CFE" w14:textId="7C721152" w:rsidR="003A00B0" w:rsidRPr="001D151B" w:rsidRDefault="003A00B0" w:rsidP="00D6598E">
      <w:pPr>
        <w:ind w:right="22"/>
        <w:jc w:val="both"/>
        <w:rPr>
          <w:rFonts w:ascii="Calibri" w:hAnsi="Calibri" w:cs="Calibri"/>
          <w:sz w:val="24"/>
          <w:szCs w:val="24"/>
        </w:rPr>
      </w:pPr>
      <w:r w:rsidRPr="001D151B">
        <w:rPr>
          <w:rFonts w:ascii="Calibri" w:hAnsi="Calibri" w:cs="Calibri"/>
          <w:sz w:val="24"/>
          <w:szCs w:val="24"/>
        </w:rPr>
        <w:t>Powyższe warunki graniczne stanowią wymagania odcinające. Niespełnienie nawet jednego z ww. wymagań spowoduje odrzucenie oferty</w:t>
      </w:r>
      <w:r w:rsidR="008C22C3" w:rsidRPr="001D151B">
        <w:rPr>
          <w:rFonts w:ascii="Calibri" w:hAnsi="Calibri" w:cs="Calibri"/>
          <w:sz w:val="24"/>
          <w:szCs w:val="24"/>
        </w:rPr>
        <w:t xml:space="preserve"> (nie dotyczy wymagań, dla których w kolumnie „</w:t>
      </w:r>
      <w:r w:rsidR="00EF1999">
        <w:rPr>
          <w:rFonts w:ascii="Calibri" w:hAnsi="Calibri" w:cs="Calibri"/>
          <w:sz w:val="24"/>
          <w:szCs w:val="24"/>
        </w:rPr>
        <w:t>PARAMETR WYMAGANY</w:t>
      </w:r>
      <w:r w:rsidR="008C22C3" w:rsidRPr="001D151B">
        <w:rPr>
          <w:rFonts w:ascii="Calibri" w:hAnsi="Calibri" w:cs="Calibri"/>
          <w:sz w:val="24"/>
          <w:szCs w:val="24"/>
        </w:rPr>
        <w:t>” wpisano „Tak/Nie”)</w:t>
      </w:r>
      <w:r w:rsidRPr="001D151B">
        <w:rPr>
          <w:rFonts w:ascii="Calibri" w:hAnsi="Calibri" w:cs="Calibri"/>
          <w:sz w:val="24"/>
          <w:szCs w:val="24"/>
        </w:rPr>
        <w:t>. Kolumnę „PARAMETR OFEROWANY” wypełnia Oferent. W każdym wierszu tabeli należy podać wymaganą informację.</w:t>
      </w:r>
      <w:r w:rsidR="00103227">
        <w:rPr>
          <w:rFonts w:ascii="Calibri" w:hAnsi="Calibri" w:cs="Calibri"/>
          <w:sz w:val="24"/>
          <w:szCs w:val="24"/>
        </w:rPr>
        <w:t xml:space="preserve"> </w:t>
      </w:r>
      <w:r w:rsidR="00A27D36">
        <w:rPr>
          <w:rFonts w:ascii="Calibri" w:hAnsi="Calibri" w:cs="Calibri"/>
          <w:sz w:val="24"/>
          <w:szCs w:val="24"/>
        </w:rPr>
        <w:t>W</w:t>
      </w:r>
      <w:r w:rsidR="00A27D36" w:rsidRPr="001D151B">
        <w:rPr>
          <w:rFonts w:ascii="Calibri" w:hAnsi="Calibri" w:cs="Calibri"/>
          <w:sz w:val="24"/>
          <w:szCs w:val="24"/>
        </w:rPr>
        <w:t xml:space="preserve"> polu</w:t>
      </w:r>
      <w:r w:rsidRPr="001D151B">
        <w:rPr>
          <w:rFonts w:ascii="Calibri" w:hAnsi="Calibri" w:cs="Calibri"/>
          <w:sz w:val="24"/>
          <w:szCs w:val="24"/>
        </w:rPr>
        <w:t xml:space="preserve"> „PARAMETR OFEROWANY” należy wpisywać „T</w:t>
      </w:r>
      <w:r w:rsidR="008C22C3" w:rsidRPr="001D151B">
        <w:rPr>
          <w:rFonts w:ascii="Calibri" w:hAnsi="Calibri" w:cs="Calibri"/>
          <w:sz w:val="24"/>
          <w:szCs w:val="24"/>
        </w:rPr>
        <w:t>ak</w:t>
      </w:r>
      <w:r w:rsidRPr="001D151B">
        <w:rPr>
          <w:rFonts w:ascii="Calibri" w:hAnsi="Calibri" w:cs="Calibri"/>
          <w:sz w:val="24"/>
          <w:szCs w:val="24"/>
        </w:rPr>
        <w:t>” lub „N</w:t>
      </w:r>
      <w:r w:rsidR="008C22C3" w:rsidRPr="001D151B">
        <w:rPr>
          <w:rFonts w:ascii="Calibri" w:hAnsi="Calibri" w:cs="Calibri"/>
          <w:sz w:val="24"/>
          <w:szCs w:val="24"/>
        </w:rPr>
        <w:t>ie</w:t>
      </w:r>
      <w:r w:rsidRPr="001D151B">
        <w:rPr>
          <w:rFonts w:ascii="Calibri" w:hAnsi="Calibri" w:cs="Calibri"/>
          <w:sz w:val="24"/>
          <w:szCs w:val="24"/>
        </w:rPr>
        <w:t>”</w:t>
      </w:r>
      <w:r w:rsidR="008C22C3" w:rsidRPr="001D151B">
        <w:rPr>
          <w:rFonts w:ascii="Calibri" w:hAnsi="Calibri" w:cs="Calibri"/>
          <w:sz w:val="24"/>
          <w:szCs w:val="24"/>
        </w:rPr>
        <w:t xml:space="preserve"> lub „Tak” wraz z opisem potwierdzającym zgodność oferowanego parametru z parametrem wymaganym</w:t>
      </w:r>
      <w:r w:rsidRPr="001D151B">
        <w:rPr>
          <w:rFonts w:ascii="Calibri" w:hAnsi="Calibri" w:cs="Calibri"/>
          <w:sz w:val="24"/>
          <w:szCs w:val="24"/>
        </w:rPr>
        <w:t xml:space="preserve">. W przypadku braku wpisu lub wpisu </w:t>
      </w:r>
      <w:r w:rsidR="009A7EC3" w:rsidRPr="001D151B">
        <w:rPr>
          <w:rFonts w:ascii="Calibri" w:hAnsi="Calibri" w:cs="Calibri"/>
          <w:sz w:val="24"/>
          <w:szCs w:val="24"/>
        </w:rPr>
        <w:t xml:space="preserve">niepotwierdzającego zgodności oferowanego parametru z parametrem wymaganym </w:t>
      </w:r>
      <w:r w:rsidRPr="001D151B">
        <w:rPr>
          <w:rFonts w:ascii="Calibri" w:hAnsi="Calibri" w:cs="Calibri"/>
          <w:sz w:val="24"/>
          <w:szCs w:val="24"/>
        </w:rPr>
        <w:t xml:space="preserve">oferta </w:t>
      </w:r>
      <w:r w:rsidR="00E17CA7" w:rsidRPr="001D151B">
        <w:rPr>
          <w:rFonts w:ascii="Calibri" w:hAnsi="Calibri" w:cs="Calibri"/>
          <w:sz w:val="24"/>
          <w:szCs w:val="24"/>
        </w:rPr>
        <w:t xml:space="preserve">może </w:t>
      </w:r>
      <w:r w:rsidRPr="001D151B">
        <w:rPr>
          <w:rFonts w:ascii="Calibri" w:hAnsi="Calibri" w:cs="Calibri"/>
          <w:sz w:val="24"/>
          <w:szCs w:val="24"/>
        </w:rPr>
        <w:t>zosta</w:t>
      </w:r>
      <w:r w:rsidR="00E17CA7" w:rsidRPr="001D151B">
        <w:rPr>
          <w:rFonts w:ascii="Calibri" w:hAnsi="Calibri" w:cs="Calibri"/>
          <w:sz w:val="24"/>
          <w:szCs w:val="24"/>
        </w:rPr>
        <w:t>ć</w:t>
      </w:r>
      <w:r w:rsidRPr="001D151B">
        <w:rPr>
          <w:rFonts w:ascii="Calibri" w:hAnsi="Calibri" w:cs="Calibri"/>
          <w:sz w:val="24"/>
          <w:szCs w:val="24"/>
        </w:rPr>
        <w:t xml:space="preserve"> odrzucona.</w:t>
      </w:r>
    </w:p>
    <w:p w14:paraId="45565A4F" w14:textId="57F059CA" w:rsidR="003A00B0" w:rsidRPr="001D151B" w:rsidRDefault="003A00B0" w:rsidP="00103227">
      <w:pPr>
        <w:tabs>
          <w:tab w:val="center" w:pos="2268"/>
          <w:tab w:val="center" w:pos="11340"/>
        </w:tabs>
        <w:jc w:val="both"/>
        <w:rPr>
          <w:rFonts w:ascii="Calibri" w:hAnsi="Calibri" w:cs="Calibri"/>
          <w:sz w:val="24"/>
          <w:szCs w:val="24"/>
        </w:rPr>
      </w:pPr>
      <w:r w:rsidRPr="001D151B">
        <w:rPr>
          <w:rFonts w:ascii="Calibri" w:hAnsi="Calibri" w:cs="Calibri"/>
          <w:sz w:val="24"/>
          <w:szCs w:val="24"/>
        </w:rPr>
        <w:t>Oświadczamy, że cechy techniczne i jakościowe urządzenia są zgodne z normatywami europejskimi (aprobatami technicznymi) obowiązującymi na terenie Polski.</w:t>
      </w:r>
    </w:p>
    <w:p w14:paraId="47D50093" w14:textId="77777777" w:rsidR="00BD6F40" w:rsidRPr="001D151B" w:rsidRDefault="00BD6F40" w:rsidP="00BD6F40">
      <w:pPr>
        <w:ind w:right="22"/>
        <w:rPr>
          <w:rFonts w:ascii="Calibri" w:hAnsi="Calibri" w:cs="Calibri"/>
          <w:sz w:val="24"/>
          <w:szCs w:val="24"/>
        </w:rPr>
      </w:pPr>
    </w:p>
    <w:p w14:paraId="419D1FD5" w14:textId="77777777" w:rsidR="008800E0" w:rsidRDefault="008800E0" w:rsidP="00BD6F40">
      <w:pPr>
        <w:ind w:left="-360" w:right="22"/>
        <w:rPr>
          <w:rFonts w:ascii="Calibri" w:hAnsi="Calibri" w:cs="Calibri"/>
          <w:sz w:val="24"/>
          <w:szCs w:val="24"/>
        </w:rPr>
      </w:pPr>
    </w:p>
    <w:p w14:paraId="6CDD5135" w14:textId="77777777" w:rsidR="008800E0" w:rsidRPr="001D151B" w:rsidRDefault="008800E0" w:rsidP="00B10C1F">
      <w:pPr>
        <w:ind w:right="22"/>
        <w:rPr>
          <w:rFonts w:ascii="Calibri" w:hAnsi="Calibri" w:cs="Calibri"/>
          <w:sz w:val="24"/>
          <w:szCs w:val="24"/>
        </w:rPr>
      </w:pPr>
    </w:p>
    <w:p w14:paraId="4998EDE3" w14:textId="5E145A41" w:rsidR="00BD6F40" w:rsidRPr="001D151B" w:rsidRDefault="00BD6F40" w:rsidP="00BD6F40">
      <w:pPr>
        <w:tabs>
          <w:tab w:val="center" w:pos="2268"/>
          <w:tab w:val="center" w:pos="11340"/>
        </w:tabs>
        <w:rPr>
          <w:rFonts w:ascii="Calibri" w:hAnsi="Calibri" w:cs="Calibri"/>
          <w:sz w:val="24"/>
          <w:szCs w:val="24"/>
        </w:rPr>
      </w:pPr>
      <w:r w:rsidRPr="001D151B">
        <w:rPr>
          <w:rFonts w:ascii="Calibri" w:hAnsi="Calibri" w:cs="Calibri"/>
          <w:sz w:val="24"/>
          <w:szCs w:val="24"/>
        </w:rPr>
        <w:tab/>
      </w:r>
      <w:r w:rsidRPr="001D151B">
        <w:rPr>
          <w:rFonts w:ascii="Calibri" w:hAnsi="Calibri" w:cs="Calibri"/>
          <w:sz w:val="24"/>
          <w:szCs w:val="24"/>
        </w:rPr>
        <w:tab/>
        <w:t>_________________________________________</w:t>
      </w:r>
    </w:p>
    <w:p w14:paraId="58961699" w14:textId="7ABF6A86" w:rsidR="00BD6F40" w:rsidRPr="001D151B" w:rsidRDefault="00BD6F40" w:rsidP="00103227">
      <w:pPr>
        <w:tabs>
          <w:tab w:val="center" w:pos="2268"/>
          <w:tab w:val="center" w:pos="11340"/>
        </w:tabs>
        <w:rPr>
          <w:rFonts w:ascii="Calibri" w:hAnsi="Calibri" w:cs="Calibri"/>
          <w:sz w:val="24"/>
          <w:szCs w:val="24"/>
        </w:rPr>
      </w:pPr>
      <w:r w:rsidRPr="001D151B">
        <w:rPr>
          <w:rFonts w:ascii="Calibri" w:hAnsi="Calibri" w:cs="Calibri"/>
          <w:sz w:val="24"/>
          <w:szCs w:val="24"/>
        </w:rPr>
        <w:tab/>
      </w:r>
      <w:r w:rsidR="00E43573" w:rsidRPr="001D151B">
        <w:rPr>
          <w:rFonts w:ascii="Calibri" w:hAnsi="Calibri" w:cs="Calibri"/>
          <w:sz w:val="24"/>
          <w:szCs w:val="24"/>
        </w:rPr>
        <w:t xml:space="preserve"> </w:t>
      </w:r>
      <w:r w:rsidRPr="001D151B">
        <w:rPr>
          <w:rFonts w:ascii="Calibri" w:hAnsi="Calibri" w:cs="Calibri"/>
          <w:sz w:val="24"/>
          <w:szCs w:val="24"/>
        </w:rPr>
        <w:tab/>
      </w:r>
      <w:r w:rsidR="003A00B0" w:rsidRPr="001D151B">
        <w:rPr>
          <w:rFonts w:ascii="Calibri" w:hAnsi="Calibri" w:cs="Calibri"/>
          <w:i/>
          <w:iCs/>
          <w:sz w:val="24"/>
          <w:szCs w:val="24"/>
        </w:rPr>
        <w:t>Podpis osoby upoważnionej do reprezentacji Oferenta</w:t>
      </w:r>
      <w:r w:rsidR="00E43573" w:rsidRPr="001D151B">
        <w:rPr>
          <w:rFonts w:ascii="Calibri" w:hAnsi="Calibri" w:cs="Calibri"/>
          <w:i/>
          <w:iCs/>
          <w:sz w:val="24"/>
          <w:szCs w:val="24"/>
        </w:rPr>
        <w:t xml:space="preserve"> </w:t>
      </w:r>
    </w:p>
    <w:sectPr w:rsidR="00BD6F40" w:rsidRPr="001D151B" w:rsidSect="00D6598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3B35C" w14:textId="77777777" w:rsidR="00337D7D" w:rsidRDefault="00337D7D">
      <w:r>
        <w:separator/>
      </w:r>
    </w:p>
  </w:endnote>
  <w:endnote w:type="continuationSeparator" w:id="0">
    <w:p w14:paraId="447CBCFE" w14:textId="77777777" w:rsidR="00337D7D" w:rsidRDefault="0033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tarSymbo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 Inspir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477FB" w14:textId="12773E12" w:rsidR="00BD6F40" w:rsidRPr="008B68DD" w:rsidRDefault="00BD6F40" w:rsidP="001431C3">
    <w:pPr>
      <w:pStyle w:val="Stopka"/>
      <w:rPr>
        <w:sz w:val="16"/>
        <w:szCs w:val="16"/>
      </w:rPr>
    </w:pPr>
    <w:r w:rsidRPr="008B68DD"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8B68DD">
      <w:rPr>
        <w:sz w:val="16"/>
        <w:szCs w:val="16"/>
      </w:rPr>
      <w:t xml:space="preserve"> </w:t>
    </w:r>
    <w:r w:rsidRPr="008B68DD">
      <w:rPr>
        <w:b/>
        <w:sz w:val="16"/>
        <w:szCs w:val="16"/>
      </w:rPr>
      <w:fldChar w:fldCharType="begin"/>
    </w:r>
    <w:r w:rsidRPr="008B68DD">
      <w:rPr>
        <w:b/>
        <w:sz w:val="16"/>
        <w:szCs w:val="16"/>
      </w:rPr>
      <w:instrText xml:space="preserve"> PAGE  \* Arabic  \* MERGEFORMAT </w:instrText>
    </w:r>
    <w:r w:rsidRPr="008B68DD"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 w:rsidRPr="008B68DD">
      <w:rPr>
        <w:b/>
        <w:sz w:val="16"/>
        <w:szCs w:val="16"/>
      </w:rPr>
      <w:fldChar w:fldCharType="end"/>
    </w:r>
    <w:r w:rsidRPr="008B68DD">
      <w:rPr>
        <w:sz w:val="16"/>
        <w:szCs w:val="16"/>
      </w:rPr>
      <w:t xml:space="preserve"> </w:t>
    </w:r>
    <w:r>
      <w:rPr>
        <w:sz w:val="16"/>
        <w:szCs w:val="16"/>
      </w:rPr>
      <w:t>/</w:t>
    </w:r>
    <w:r w:rsidRPr="008B68DD">
      <w:rPr>
        <w:sz w:val="16"/>
        <w:szCs w:val="16"/>
      </w:rPr>
      <w:t xml:space="preserve"> </w:t>
    </w:r>
    <w:r w:rsidRPr="008B68DD">
      <w:rPr>
        <w:b/>
        <w:sz w:val="16"/>
        <w:szCs w:val="16"/>
      </w:rPr>
      <w:fldChar w:fldCharType="begin"/>
    </w:r>
    <w:r w:rsidRPr="008B68DD">
      <w:rPr>
        <w:b/>
        <w:sz w:val="16"/>
        <w:szCs w:val="16"/>
      </w:rPr>
      <w:instrText xml:space="preserve"> NUMPAGES  \* Arabic  \* MERGEFORMAT </w:instrText>
    </w:r>
    <w:r w:rsidRPr="008B68DD">
      <w:rPr>
        <w:b/>
        <w:sz w:val="16"/>
        <w:szCs w:val="16"/>
      </w:rPr>
      <w:fldChar w:fldCharType="separate"/>
    </w:r>
    <w:r>
      <w:rPr>
        <w:b/>
        <w:sz w:val="16"/>
        <w:szCs w:val="16"/>
      </w:rPr>
      <w:t>26</w:t>
    </w:r>
    <w:r w:rsidRPr="008B68DD">
      <w:rPr>
        <w:b/>
        <w:sz w:val="16"/>
        <w:szCs w:val="16"/>
      </w:rPr>
      <w:fldChar w:fldCharType="end"/>
    </w:r>
  </w:p>
  <w:p w14:paraId="640B8716" w14:textId="77777777" w:rsidR="00BD6F40" w:rsidRDefault="00BD6F40">
    <w:pPr>
      <w:pStyle w:val="Stopka"/>
    </w:pPr>
  </w:p>
  <w:p w14:paraId="294A4BF5" w14:textId="77777777" w:rsidR="00BD6F40" w:rsidRDefault="00BD6F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3D785" w14:textId="77777777" w:rsidR="00337D7D" w:rsidRDefault="00337D7D">
      <w:r>
        <w:separator/>
      </w:r>
    </w:p>
  </w:footnote>
  <w:footnote w:type="continuationSeparator" w:id="0">
    <w:p w14:paraId="67300B45" w14:textId="77777777" w:rsidR="00337D7D" w:rsidRDefault="00337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3A0C0" w14:textId="6C3FA92D" w:rsidR="00D1342B" w:rsidRPr="00E43573" w:rsidRDefault="00D1342B" w:rsidP="00D1342B">
    <w:pPr>
      <w:shd w:val="clear" w:color="auto" w:fill="FFFFFF"/>
      <w:spacing w:before="274"/>
      <w:jc w:val="both"/>
      <w:rPr>
        <w:rFonts w:ascii="Calibri" w:hAnsi="Calibri" w:cs="Calibri"/>
        <w:sz w:val="24"/>
        <w:szCs w:val="24"/>
      </w:rPr>
    </w:pPr>
    <w:r w:rsidRPr="00E43573">
      <w:rPr>
        <w:rFonts w:ascii="Calibri" w:hAnsi="Calibri" w:cs="Calibri"/>
        <w:sz w:val="24"/>
        <w:szCs w:val="24"/>
      </w:rPr>
      <w:t>Załącznik nr 2</w:t>
    </w:r>
    <w:r w:rsidR="00B14F70">
      <w:rPr>
        <w:rFonts w:ascii="Calibri" w:hAnsi="Calibri" w:cs="Calibri"/>
        <w:sz w:val="24"/>
        <w:szCs w:val="24"/>
      </w:rPr>
      <w:t>b</w:t>
    </w:r>
    <w:r>
      <w:rPr>
        <w:rFonts w:ascii="Calibri" w:hAnsi="Calibri" w:cs="Calibri"/>
        <w:sz w:val="24"/>
        <w:szCs w:val="24"/>
      </w:rPr>
      <w:t xml:space="preserve"> – Zestawienie parametrów technicznych</w:t>
    </w:r>
  </w:p>
  <w:p w14:paraId="3F69DAA6" w14:textId="77777777" w:rsidR="00D1342B" w:rsidRDefault="00D13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FFFFFFFF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FFFFFFFF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FFFFFFFF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FFFFFFFF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F944286"/>
    <w:multiLevelType w:val="hybridMultilevel"/>
    <w:tmpl w:val="FFFFFFFF"/>
    <w:lvl w:ilvl="0" w:tplc="D826E78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73F2F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35AE8"/>
    <w:multiLevelType w:val="hybridMultilevel"/>
    <w:tmpl w:val="FFFFFFFF"/>
    <w:lvl w:ilvl="0" w:tplc="9188A7A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666A8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08114A"/>
    <w:multiLevelType w:val="multilevel"/>
    <w:tmpl w:val="C3F40BC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1" w15:restartNumberingAfterBreak="0">
    <w:nsid w:val="5E1E6A64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C165C"/>
    <w:multiLevelType w:val="hybridMultilevel"/>
    <w:tmpl w:val="8FF08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972B7F"/>
    <w:multiLevelType w:val="hybridMultilevel"/>
    <w:tmpl w:val="FFFFFFFF"/>
    <w:lvl w:ilvl="0" w:tplc="46AA7D08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C887C18"/>
    <w:multiLevelType w:val="hybridMultilevel"/>
    <w:tmpl w:val="FFFFFFFF"/>
    <w:lvl w:ilvl="0" w:tplc="A36E3BB8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B447B"/>
    <w:multiLevelType w:val="hybridMultilevel"/>
    <w:tmpl w:val="76284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968920">
    <w:abstractNumId w:val="0"/>
  </w:num>
  <w:num w:numId="2" w16cid:durableId="143620854">
    <w:abstractNumId w:val="1"/>
  </w:num>
  <w:num w:numId="3" w16cid:durableId="146098692">
    <w:abstractNumId w:val="2"/>
  </w:num>
  <w:num w:numId="4" w16cid:durableId="1183858753">
    <w:abstractNumId w:val="3"/>
  </w:num>
  <w:num w:numId="5" w16cid:durableId="894967429">
    <w:abstractNumId w:val="4"/>
  </w:num>
  <w:num w:numId="6" w16cid:durableId="298800849">
    <w:abstractNumId w:val="9"/>
  </w:num>
  <w:num w:numId="7" w16cid:durableId="1497569731">
    <w:abstractNumId w:val="8"/>
  </w:num>
  <w:num w:numId="8" w16cid:durableId="100034945">
    <w:abstractNumId w:val="13"/>
  </w:num>
  <w:num w:numId="9" w16cid:durableId="953907989">
    <w:abstractNumId w:val="5"/>
  </w:num>
  <w:num w:numId="10" w16cid:durableId="790636995">
    <w:abstractNumId w:val="7"/>
  </w:num>
  <w:num w:numId="11" w16cid:durableId="1571648907">
    <w:abstractNumId w:val="11"/>
  </w:num>
  <w:num w:numId="12" w16cid:durableId="957830912">
    <w:abstractNumId w:val="14"/>
  </w:num>
  <w:num w:numId="13" w16cid:durableId="75709960">
    <w:abstractNumId w:val="12"/>
  </w:num>
  <w:num w:numId="14" w16cid:durableId="864709628">
    <w:abstractNumId w:val="12"/>
  </w:num>
  <w:num w:numId="15" w16cid:durableId="1282808641">
    <w:abstractNumId w:val="15"/>
  </w:num>
  <w:num w:numId="16" w16cid:durableId="11511415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7492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F40"/>
    <w:rsid w:val="0000724A"/>
    <w:rsid w:val="000336E5"/>
    <w:rsid w:val="00076A50"/>
    <w:rsid w:val="00085B12"/>
    <w:rsid w:val="00096353"/>
    <w:rsid w:val="000C643E"/>
    <w:rsid w:val="000D4004"/>
    <w:rsid w:val="00103227"/>
    <w:rsid w:val="001304C4"/>
    <w:rsid w:val="001310CF"/>
    <w:rsid w:val="00141C93"/>
    <w:rsid w:val="0014706F"/>
    <w:rsid w:val="00163C1E"/>
    <w:rsid w:val="00172BA0"/>
    <w:rsid w:val="001870C2"/>
    <w:rsid w:val="001D151B"/>
    <w:rsid w:val="001D4666"/>
    <w:rsid w:val="001F0DE6"/>
    <w:rsid w:val="00202D32"/>
    <w:rsid w:val="002103D8"/>
    <w:rsid w:val="002122E4"/>
    <w:rsid w:val="0021576B"/>
    <w:rsid w:val="00221D3C"/>
    <w:rsid w:val="00296A79"/>
    <w:rsid w:val="002A6F83"/>
    <w:rsid w:val="00337D7D"/>
    <w:rsid w:val="003525A2"/>
    <w:rsid w:val="003A00B0"/>
    <w:rsid w:val="003B2D09"/>
    <w:rsid w:val="004224A8"/>
    <w:rsid w:val="00427F83"/>
    <w:rsid w:val="00453EDF"/>
    <w:rsid w:val="0046083D"/>
    <w:rsid w:val="004631DB"/>
    <w:rsid w:val="00464973"/>
    <w:rsid w:val="004A153B"/>
    <w:rsid w:val="004E1D4B"/>
    <w:rsid w:val="004E43D2"/>
    <w:rsid w:val="004F60D1"/>
    <w:rsid w:val="004F63D0"/>
    <w:rsid w:val="0050541E"/>
    <w:rsid w:val="0057221C"/>
    <w:rsid w:val="00581F78"/>
    <w:rsid w:val="005D6637"/>
    <w:rsid w:val="005E22B6"/>
    <w:rsid w:val="00604775"/>
    <w:rsid w:val="00615765"/>
    <w:rsid w:val="00632B93"/>
    <w:rsid w:val="006476E5"/>
    <w:rsid w:val="00674DED"/>
    <w:rsid w:val="006837CC"/>
    <w:rsid w:val="00692C44"/>
    <w:rsid w:val="006A1680"/>
    <w:rsid w:val="006C41EA"/>
    <w:rsid w:val="006D2BC2"/>
    <w:rsid w:val="006D6C32"/>
    <w:rsid w:val="006F4FAC"/>
    <w:rsid w:val="006F7D36"/>
    <w:rsid w:val="00721784"/>
    <w:rsid w:val="007522E7"/>
    <w:rsid w:val="00782FDE"/>
    <w:rsid w:val="00791A5A"/>
    <w:rsid w:val="007B11B2"/>
    <w:rsid w:val="00813CB1"/>
    <w:rsid w:val="008772D4"/>
    <w:rsid w:val="008800E0"/>
    <w:rsid w:val="008A0FAE"/>
    <w:rsid w:val="008C22C3"/>
    <w:rsid w:val="008E66DF"/>
    <w:rsid w:val="008F057D"/>
    <w:rsid w:val="00904B08"/>
    <w:rsid w:val="00937BA7"/>
    <w:rsid w:val="00950BD2"/>
    <w:rsid w:val="009544BC"/>
    <w:rsid w:val="00960C73"/>
    <w:rsid w:val="00965349"/>
    <w:rsid w:val="009A7EC3"/>
    <w:rsid w:val="009B0CA4"/>
    <w:rsid w:val="009B4624"/>
    <w:rsid w:val="009C11B8"/>
    <w:rsid w:val="009D0179"/>
    <w:rsid w:val="009F4209"/>
    <w:rsid w:val="00A25925"/>
    <w:rsid w:val="00A27D36"/>
    <w:rsid w:val="00AA6E56"/>
    <w:rsid w:val="00AD1228"/>
    <w:rsid w:val="00B10C1F"/>
    <w:rsid w:val="00B14F70"/>
    <w:rsid w:val="00B21F61"/>
    <w:rsid w:val="00B34FCC"/>
    <w:rsid w:val="00B8677D"/>
    <w:rsid w:val="00BB5526"/>
    <w:rsid w:val="00BC5EB1"/>
    <w:rsid w:val="00BC7AF9"/>
    <w:rsid w:val="00BD6F40"/>
    <w:rsid w:val="00BE69CE"/>
    <w:rsid w:val="00BF3467"/>
    <w:rsid w:val="00C17137"/>
    <w:rsid w:val="00C42BC1"/>
    <w:rsid w:val="00C52408"/>
    <w:rsid w:val="00C622C1"/>
    <w:rsid w:val="00C80F0E"/>
    <w:rsid w:val="00C91D94"/>
    <w:rsid w:val="00CA7E9A"/>
    <w:rsid w:val="00CB1592"/>
    <w:rsid w:val="00D02AF5"/>
    <w:rsid w:val="00D109A6"/>
    <w:rsid w:val="00D1342B"/>
    <w:rsid w:val="00D30DD5"/>
    <w:rsid w:val="00D325A5"/>
    <w:rsid w:val="00D6598E"/>
    <w:rsid w:val="00D81445"/>
    <w:rsid w:val="00DA5D3C"/>
    <w:rsid w:val="00DD1644"/>
    <w:rsid w:val="00DE3DEF"/>
    <w:rsid w:val="00E17CA7"/>
    <w:rsid w:val="00E226D2"/>
    <w:rsid w:val="00E26A42"/>
    <w:rsid w:val="00E43573"/>
    <w:rsid w:val="00E7086D"/>
    <w:rsid w:val="00E77B9A"/>
    <w:rsid w:val="00E87782"/>
    <w:rsid w:val="00E922D4"/>
    <w:rsid w:val="00EE3D58"/>
    <w:rsid w:val="00EF1999"/>
    <w:rsid w:val="00F165B5"/>
    <w:rsid w:val="00F27FF5"/>
    <w:rsid w:val="00F54625"/>
    <w:rsid w:val="00F616B2"/>
    <w:rsid w:val="00F92968"/>
    <w:rsid w:val="00FA5FA6"/>
    <w:rsid w:val="00FB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F6D67B"/>
  <w15:chartTrackingRefBased/>
  <w15:docId w15:val="{3B3CCCB2-379D-4D0C-AEFC-F9BC2E7D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F4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6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D6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D6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D6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D6F4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D6F4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D6F4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BD6F4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6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6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6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6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6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6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6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6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6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6F4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6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6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6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6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6F40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1,Wypunktowanie,Normal2,normalny tekst"/>
    <w:basedOn w:val="Normalny"/>
    <w:link w:val="AkapitzlistZnak"/>
    <w:uiPriority w:val="34"/>
    <w:qFormat/>
    <w:rsid w:val="00BD6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6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6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6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6F40"/>
    <w:rPr>
      <w:b/>
      <w:bCs/>
      <w:smallCaps/>
      <w:color w:val="0F4761" w:themeColor="accent1" w:themeShade="BF"/>
      <w:spacing w:val="5"/>
    </w:rPr>
  </w:style>
  <w:style w:type="character" w:customStyle="1" w:styleId="WW8Num1z0">
    <w:name w:val="WW8Num1z0"/>
    <w:rsid w:val="00BD6F40"/>
  </w:style>
  <w:style w:type="character" w:customStyle="1" w:styleId="WW8Num1z1">
    <w:name w:val="WW8Num1z1"/>
    <w:rsid w:val="00BD6F40"/>
  </w:style>
  <w:style w:type="character" w:customStyle="1" w:styleId="WW8Num1z2">
    <w:name w:val="WW8Num1z2"/>
    <w:rsid w:val="00BD6F40"/>
  </w:style>
  <w:style w:type="character" w:customStyle="1" w:styleId="WW8Num1z3">
    <w:name w:val="WW8Num1z3"/>
    <w:rsid w:val="00BD6F40"/>
  </w:style>
  <w:style w:type="character" w:customStyle="1" w:styleId="WW8Num1z4">
    <w:name w:val="WW8Num1z4"/>
    <w:rsid w:val="00BD6F40"/>
  </w:style>
  <w:style w:type="character" w:customStyle="1" w:styleId="WW8Num1z5">
    <w:name w:val="WW8Num1z5"/>
    <w:rsid w:val="00BD6F40"/>
  </w:style>
  <w:style w:type="character" w:customStyle="1" w:styleId="WW8Num1z6">
    <w:name w:val="WW8Num1z6"/>
    <w:rsid w:val="00BD6F40"/>
  </w:style>
  <w:style w:type="character" w:customStyle="1" w:styleId="WW8Num1z7">
    <w:name w:val="WW8Num1z7"/>
    <w:rsid w:val="00BD6F40"/>
  </w:style>
  <w:style w:type="character" w:customStyle="1" w:styleId="WW8Num1z8">
    <w:name w:val="WW8Num1z8"/>
    <w:rsid w:val="00BD6F40"/>
  </w:style>
  <w:style w:type="character" w:customStyle="1" w:styleId="WW8Num2z0">
    <w:name w:val="WW8Num2z0"/>
    <w:rsid w:val="00BD6F40"/>
    <w:rPr>
      <w:rFonts w:ascii="Times New Roman" w:hAnsi="Times New Roman"/>
    </w:rPr>
  </w:style>
  <w:style w:type="character" w:customStyle="1" w:styleId="WW8Num3z0">
    <w:name w:val="WW8Num3z0"/>
    <w:rsid w:val="00BD6F40"/>
    <w:rPr>
      <w:rFonts w:ascii="StarSymbol" w:eastAsia="Times New Roman"/>
    </w:rPr>
  </w:style>
  <w:style w:type="character" w:customStyle="1" w:styleId="WW8Num4z0">
    <w:name w:val="WW8Num4z0"/>
    <w:rsid w:val="00BD6F40"/>
    <w:rPr>
      <w:rFonts w:ascii="Symbol" w:hAnsi="Symbol"/>
    </w:rPr>
  </w:style>
  <w:style w:type="character" w:customStyle="1" w:styleId="WW8Num5z0">
    <w:name w:val="WW8Num5z0"/>
    <w:rsid w:val="00BD6F40"/>
  </w:style>
  <w:style w:type="character" w:customStyle="1" w:styleId="WW8Num6z0">
    <w:name w:val="WW8Num6z0"/>
    <w:rsid w:val="00BD6F40"/>
    <w:rPr>
      <w:rFonts w:ascii="Symbol" w:hAnsi="Symbol"/>
    </w:rPr>
  </w:style>
  <w:style w:type="character" w:customStyle="1" w:styleId="WW8Num6z1">
    <w:name w:val="WW8Num6z1"/>
    <w:rsid w:val="00BD6F40"/>
  </w:style>
  <w:style w:type="character" w:customStyle="1" w:styleId="WW8Num6z2">
    <w:name w:val="WW8Num6z2"/>
    <w:rsid w:val="00BD6F40"/>
  </w:style>
  <w:style w:type="character" w:customStyle="1" w:styleId="WW8Num6z3">
    <w:name w:val="WW8Num6z3"/>
    <w:rsid w:val="00BD6F40"/>
  </w:style>
  <w:style w:type="character" w:customStyle="1" w:styleId="WW8Num6z4">
    <w:name w:val="WW8Num6z4"/>
    <w:rsid w:val="00BD6F40"/>
  </w:style>
  <w:style w:type="character" w:customStyle="1" w:styleId="WW8Num6z5">
    <w:name w:val="WW8Num6z5"/>
    <w:rsid w:val="00BD6F40"/>
  </w:style>
  <w:style w:type="character" w:customStyle="1" w:styleId="WW8Num6z6">
    <w:name w:val="WW8Num6z6"/>
    <w:rsid w:val="00BD6F40"/>
  </w:style>
  <w:style w:type="character" w:customStyle="1" w:styleId="WW8Num6z7">
    <w:name w:val="WW8Num6z7"/>
    <w:rsid w:val="00BD6F40"/>
  </w:style>
  <w:style w:type="character" w:customStyle="1" w:styleId="WW8Num6z8">
    <w:name w:val="WW8Num6z8"/>
    <w:rsid w:val="00BD6F40"/>
  </w:style>
  <w:style w:type="character" w:customStyle="1" w:styleId="Domylnaczcionkaakapitu5">
    <w:name w:val="Domyślna czcionka akapitu5"/>
    <w:rsid w:val="00BD6F40"/>
  </w:style>
  <w:style w:type="character" w:customStyle="1" w:styleId="Domylnaczcionkaakapitu4">
    <w:name w:val="Domyślna czcionka akapitu4"/>
    <w:rsid w:val="00BD6F40"/>
  </w:style>
  <w:style w:type="character" w:customStyle="1" w:styleId="DefaultParagraphFont1">
    <w:name w:val="Default Paragraph Font1"/>
    <w:rsid w:val="00BD6F40"/>
  </w:style>
  <w:style w:type="character" w:customStyle="1" w:styleId="Domylnaczcionkaakapitu3">
    <w:name w:val="Domyślna czcionka akapitu3"/>
    <w:rsid w:val="00BD6F40"/>
  </w:style>
  <w:style w:type="character" w:customStyle="1" w:styleId="WW8Num3z1">
    <w:name w:val="WW8Num3z1"/>
    <w:rsid w:val="00BD6F40"/>
    <w:rPr>
      <w:rFonts w:ascii="Courier New" w:hAnsi="Courier New"/>
    </w:rPr>
  </w:style>
  <w:style w:type="character" w:customStyle="1" w:styleId="WW8Num3z2">
    <w:name w:val="WW8Num3z2"/>
    <w:rsid w:val="00BD6F40"/>
    <w:rPr>
      <w:rFonts w:ascii="Wingdings" w:hAnsi="Wingdings"/>
    </w:rPr>
  </w:style>
  <w:style w:type="character" w:customStyle="1" w:styleId="WW8Num3z3">
    <w:name w:val="WW8Num3z3"/>
    <w:rsid w:val="00BD6F40"/>
    <w:rPr>
      <w:rFonts w:ascii="Symbol" w:hAnsi="Symbol"/>
    </w:rPr>
  </w:style>
  <w:style w:type="character" w:customStyle="1" w:styleId="Domylnaczcionkaakapitu2">
    <w:name w:val="Domyślna czcionka akapitu2"/>
    <w:rsid w:val="00BD6F40"/>
  </w:style>
  <w:style w:type="character" w:customStyle="1" w:styleId="WW8Num7z0">
    <w:name w:val="WW8Num7z0"/>
    <w:rsid w:val="00BD6F40"/>
    <w:rPr>
      <w:rFonts w:ascii="Arial" w:hAnsi="Arial"/>
    </w:rPr>
  </w:style>
  <w:style w:type="character" w:customStyle="1" w:styleId="WW8Num8z0">
    <w:name w:val="WW8Num8z0"/>
    <w:rsid w:val="00BD6F40"/>
    <w:rPr>
      <w:rFonts w:ascii="Times New Roman" w:hAnsi="Times New Roman"/>
      <w:sz w:val="22"/>
    </w:rPr>
  </w:style>
  <w:style w:type="character" w:customStyle="1" w:styleId="WW8Num8z1">
    <w:name w:val="WW8Num8z1"/>
    <w:rsid w:val="00BD6F40"/>
    <w:rPr>
      <w:rFonts w:ascii="Courier New" w:hAnsi="Courier New"/>
    </w:rPr>
  </w:style>
  <w:style w:type="character" w:customStyle="1" w:styleId="WW8Num8z2">
    <w:name w:val="WW8Num8z2"/>
    <w:rsid w:val="00BD6F40"/>
    <w:rPr>
      <w:rFonts w:ascii="Wingdings" w:hAnsi="Wingdings"/>
    </w:rPr>
  </w:style>
  <w:style w:type="character" w:customStyle="1" w:styleId="WW8Num9z0">
    <w:name w:val="WW8Num9z0"/>
    <w:rsid w:val="00BD6F40"/>
    <w:rPr>
      <w:rFonts w:ascii="Wingdings" w:hAnsi="Wingdings"/>
    </w:rPr>
  </w:style>
  <w:style w:type="character" w:customStyle="1" w:styleId="WW8Num9z1">
    <w:name w:val="WW8Num9z1"/>
    <w:rsid w:val="00BD6F40"/>
    <w:rPr>
      <w:rFonts w:ascii="Courier New" w:hAnsi="Courier New"/>
    </w:rPr>
  </w:style>
  <w:style w:type="character" w:customStyle="1" w:styleId="WW8Num9z2">
    <w:name w:val="WW8Num9z2"/>
    <w:rsid w:val="00BD6F40"/>
    <w:rPr>
      <w:rFonts w:ascii="Wingdings" w:hAnsi="Wingdings"/>
    </w:rPr>
  </w:style>
  <w:style w:type="character" w:customStyle="1" w:styleId="WW8Num9z3">
    <w:name w:val="WW8Num9z3"/>
    <w:rsid w:val="00BD6F40"/>
    <w:rPr>
      <w:rFonts w:ascii="Symbol" w:hAnsi="Symbol"/>
    </w:rPr>
  </w:style>
  <w:style w:type="character" w:customStyle="1" w:styleId="WW8Num11z0">
    <w:name w:val="WW8Num11z0"/>
    <w:rsid w:val="00BD6F40"/>
    <w:rPr>
      <w:rFonts w:ascii="Times New Roman" w:hAnsi="Times New Roman"/>
      <w:sz w:val="24"/>
      <w:u w:val="none"/>
    </w:rPr>
  </w:style>
  <w:style w:type="character" w:customStyle="1" w:styleId="WW8Num12z0">
    <w:name w:val="WW8Num12z0"/>
    <w:rsid w:val="00BD6F40"/>
    <w:rPr>
      <w:rFonts w:ascii="Times New Roman" w:hAnsi="Times New Roman"/>
    </w:rPr>
  </w:style>
  <w:style w:type="character" w:customStyle="1" w:styleId="WW8Num13z0">
    <w:name w:val="WW8Num13z0"/>
    <w:rsid w:val="00BD6F40"/>
    <w:rPr>
      <w:rFonts w:ascii="Arial" w:hAnsi="Arial"/>
    </w:rPr>
  </w:style>
  <w:style w:type="character" w:customStyle="1" w:styleId="WW8Num13z1">
    <w:name w:val="WW8Num13z1"/>
    <w:rsid w:val="00BD6F40"/>
    <w:rPr>
      <w:rFonts w:ascii="Courier New" w:hAnsi="Courier New"/>
    </w:rPr>
  </w:style>
  <w:style w:type="character" w:customStyle="1" w:styleId="WW8Num13z2">
    <w:name w:val="WW8Num13z2"/>
    <w:rsid w:val="00BD6F40"/>
    <w:rPr>
      <w:rFonts w:ascii="Wingdings" w:hAnsi="Wingdings"/>
    </w:rPr>
  </w:style>
  <w:style w:type="character" w:customStyle="1" w:styleId="WW8Num14z0">
    <w:name w:val="WW8Num14z0"/>
    <w:rsid w:val="00BD6F40"/>
    <w:rPr>
      <w:rFonts w:ascii="Times New Roman" w:hAnsi="Times New Roman"/>
    </w:rPr>
  </w:style>
  <w:style w:type="character" w:customStyle="1" w:styleId="WW8Num15z0">
    <w:name w:val="WW8Num15z0"/>
    <w:rsid w:val="00BD6F40"/>
    <w:rPr>
      <w:rFonts w:ascii="Symbol" w:hAnsi="Symbol"/>
    </w:rPr>
  </w:style>
  <w:style w:type="character" w:customStyle="1" w:styleId="WW8Num15z1">
    <w:name w:val="WW8Num15z1"/>
    <w:rsid w:val="00BD6F40"/>
    <w:rPr>
      <w:rFonts w:ascii="Arial" w:hAnsi="Arial"/>
    </w:rPr>
  </w:style>
  <w:style w:type="character" w:customStyle="1" w:styleId="WW8Num15z2">
    <w:name w:val="WW8Num15z2"/>
    <w:rsid w:val="00BD6F40"/>
    <w:rPr>
      <w:rFonts w:ascii="Wingdings" w:hAnsi="Wingdings"/>
    </w:rPr>
  </w:style>
  <w:style w:type="character" w:customStyle="1" w:styleId="WW8Num15z4">
    <w:name w:val="WW8Num15z4"/>
    <w:rsid w:val="00BD6F40"/>
    <w:rPr>
      <w:rFonts w:ascii="Courier New" w:hAnsi="Courier New"/>
    </w:rPr>
  </w:style>
  <w:style w:type="character" w:customStyle="1" w:styleId="WW8Num16z0">
    <w:name w:val="WW8Num16z0"/>
    <w:rsid w:val="00BD6F40"/>
    <w:rPr>
      <w:rFonts w:ascii="Wingdings" w:hAnsi="Wingdings"/>
    </w:rPr>
  </w:style>
  <w:style w:type="character" w:customStyle="1" w:styleId="WW8Num16z1">
    <w:name w:val="WW8Num16z1"/>
    <w:rsid w:val="00BD6F40"/>
    <w:rPr>
      <w:rFonts w:ascii="Courier New" w:hAnsi="Courier New"/>
    </w:rPr>
  </w:style>
  <w:style w:type="character" w:customStyle="1" w:styleId="WW8Num16z2">
    <w:name w:val="WW8Num16z2"/>
    <w:rsid w:val="00BD6F40"/>
    <w:rPr>
      <w:rFonts w:ascii="Wingdings" w:hAnsi="Wingdings"/>
    </w:rPr>
  </w:style>
  <w:style w:type="character" w:customStyle="1" w:styleId="WW8Num16z3">
    <w:name w:val="WW8Num16z3"/>
    <w:rsid w:val="00BD6F40"/>
    <w:rPr>
      <w:rFonts w:ascii="Symbol" w:hAnsi="Symbol"/>
    </w:rPr>
  </w:style>
  <w:style w:type="character" w:customStyle="1" w:styleId="WW8Num17z0">
    <w:name w:val="WW8Num17z0"/>
    <w:rsid w:val="00BD6F40"/>
  </w:style>
  <w:style w:type="character" w:customStyle="1" w:styleId="WW8Num18z0">
    <w:name w:val="WW8Num18z0"/>
    <w:rsid w:val="00BD6F40"/>
  </w:style>
  <w:style w:type="character" w:customStyle="1" w:styleId="WW8Num19z0">
    <w:name w:val="WW8Num19z0"/>
    <w:rsid w:val="00BD6F40"/>
  </w:style>
  <w:style w:type="character" w:customStyle="1" w:styleId="WW8Num20z0">
    <w:name w:val="WW8Num20z0"/>
    <w:rsid w:val="00BD6F40"/>
    <w:rPr>
      <w:rFonts w:ascii="Symbol" w:hAnsi="Symbol"/>
    </w:rPr>
  </w:style>
  <w:style w:type="character" w:customStyle="1" w:styleId="WW8Num20z1">
    <w:name w:val="WW8Num20z1"/>
    <w:rsid w:val="00BD6F40"/>
    <w:rPr>
      <w:rFonts w:ascii="Courier New" w:hAnsi="Courier New"/>
    </w:rPr>
  </w:style>
  <w:style w:type="character" w:customStyle="1" w:styleId="WW8Num20z2">
    <w:name w:val="WW8Num20z2"/>
    <w:rsid w:val="00BD6F40"/>
    <w:rPr>
      <w:rFonts w:ascii="Wingdings" w:hAnsi="Wingdings"/>
    </w:rPr>
  </w:style>
  <w:style w:type="character" w:customStyle="1" w:styleId="WW8Num21z0">
    <w:name w:val="WW8Num21z0"/>
    <w:rsid w:val="00BD6F40"/>
    <w:rPr>
      <w:rFonts w:ascii="Times New Roman" w:hAnsi="Times New Roman"/>
      <w:b/>
    </w:rPr>
  </w:style>
  <w:style w:type="character" w:customStyle="1" w:styleId="WW8Num22z0">
    <w:name w:val="WW8Num22z0"/>
    <w:rsid w:val="00BD6F40"/>
    <w:rPr>
      <w:rFonts w:ascii="Wingdings" w:hAnsi="Wingdings"/>
    </w:rPr>
  </w:style>
  <w:style w:type="character" w:customStyle="1" w:styleId="WW8Num22z1">
    <w:name w:val="WW8Num22z1"/>
    <w:rsid w:val="00BD6F40"/>
    <w:rPr>
      <w:rFonts w:ascii="Courier New" w:hAnsi="Courier New"/>
    </w:rPr>
  </w:style>
  <w:style w:type="character" w:customStyle="1" w:styleId="WW8Num22z2">
    <w:name w:val="WW8Num22z2"/>
    <w:rsid w:val="00BD6F40"/>
    <w:rPr>
      <w:rFonts w:ascii="Wingdings" w:hAnsi="Wingdings"/>
    </w:rPr>
  </w:style>
  <w:style w:type="character" w:customStyle="1" w:styleId="WW8Num22z3">
    <w:name w:val="WW8Num22z3"/>
    <w:rsid w:val="00BD6F40"/>
    <w:rPr>
      <w:rFonts w:ascii="Symbol" w:hAnsi="Symbol"/>
    </w:rPr>
  </w:style>
  <w:style w:type="character" w:customStyle="1" w:styleId="WW8Num23z0">
    <w:name w:val="WW8Num23z0"/>
    <w:rsid w:val="00BD6F40"/>
    <w:rPr>
      <w:rFonts w:ascii="Symbol" w:hAnsi="Symbol"/>
    </w:rPr>
  </w:style>
  <w:style w:type="character" w:customStyle="1" w:styleId="WW8Num23z1">
    <w:name w:val="WW8Num23z1"/>
    <w:rsid w:val="00BD6F40"/>
    <w:rPr>
      <w:rFonts w:ascii="Courier New" w:hAnsi="Courier New"/>
    </w:rPr>
  </w:style>
  <w:style w:type="character" w:customStyle="1" w:styleId="WW8Num23z2">
    <w:name w:val="WW8Num23z2"/>
    <w:rsid w:val="00BD6F40"/>
    <w:rPr>
      <w:rFonts w:ascii="Wingdings" w:hAnsi="Wingdings"/>
    </w:rPr>
  </w:style>
  <w:style w:type="character" w:customStyle="1" w:styleId="WW8Num23z3">
    <w:name w:val="WW8Num23z3"/>
    <w:rsid w:val="00BD6F40"/>
    <w:rPr>
      <w:rFonts w:ascii="Symbol" w:hAnsi="Symbol"/>
    </w:rPr>
  </w:style>
  <w:style w:type="character" w:customStyle="1" w:styleId="WW8Num24z0">
    <w:name w:val="WW8Num24z0"/>
    <w:rsid w:val="00BD6F40"/>
    <w:rPr>
      <w:rFonts w:ascii="Times New Roman" w:hAnsi="Times New Roman"/>
    </w:rPr>
  </w:style>
  <w:style w:type="character" w:customStyle="1" w:styleId="WW8Num24z1">
    <w:name w:val="WW8Num24z1"/>
    <w:rsid w:val="00BD6F40"/>
    <w:rPr>
      <w:rFonts w:ascii="Courier New" w:hAnsi="Courier New"/>
    </w:rPr>
  </w:style>
  <w:style w:type="character" w:customStyle="1" w:styleId="WW8Num24z2">
    <w:name w:val="WW8Num24z2"/>
    <w:rsid w:val="00BD6F40"/>
    <w:rPr>
      <w:rFonts w:ascii="Wingdings" w:hAnsi="Wingdings"/>
    </w:rPr>
  </w:style>
  <w:style w:type="character" w:customStyle="1" w:styleId="WW8Num25z0">
    <w:name w:val="WW8Num25z0"/>
    <w:rsid w:val="00BD6F40"/>
    <w:rPr>
      <w:rFonts w:ascii="Wingdings" w:hAnsi="Wingdings"/>
    </w:rPr>
  </w:style>
  <w:style w:type="character" w:customStyle="1" w:styleId="WW8Num26z0">
    <w:name w:val="WW8Num26z0"/>
    <w:rsid w:val="00BD6F40"/>
    <w:rPr>
      <w:rFonts w:ascii="Times New Roman" w:hAnsi="Times New Roman"/>
    </w:rPr>
  </w:style>
  <w:style w:type="character" w:customStyle="1" w:styleId="WW8Num27z0">
    <w:name w:val="WW8Num27z0"/>
    <w:rsid w:val="00BD6F40"/>
  </w:style>
  <w:style w:type="character" w:customStyle="1" w:styleId="WW8Num27z2">
    <w:name w:val="WW8Num27z2"/>
    <w:rsid w:val="00BD6F40"/>
    <w:rPr>
      <w:sz w:val="20"/>
    </w:rPr>
  </w:style>
  <w:style w:type="character" w:customStyle="1" w:styleId="WW8Num28z0">
    <w:name w:val="WW8Num28z0"/>
    <w:rsid w:val="00BD6F40"/>
    <w:rPr>
      <w:rFonts w:ascii="Symbol" w:hAnsi="Symbol"/>
    </w:rPr>
  </w:style>
  <w:style w:type="character" w:customStyle="1" w:styleId="WW8Num28z1">
    <w:name w:val="WW8Num28z1"/>
    <w:rsid w:val="00BD6F40"/>
    <w:rPr>
      <w:rFonts w:ascii="Courier New" w:hAnsi="Courier New"/>
    </w:rPr>
  </w:style>
  <w:style w:type="character" w:customStyle="1" w:styleId="WW8Num28z2">
    <w:name w:val="WW8Num28z2"/>
    <w:rsid w:val="00BD6F40"/>
    <w:rPr>
      <w:rFonts w:ascii="Wingdings" w:hAnsi="Wingdings"/>
    </w:rPr>
  </w:style>
  <w:style w:type="character" w:customStyle="1" w:styleId="WW8Num29z0">
    <w:name w:val="WW8Num29z0"/>
    <w:rsid w:val="00BD6F40"/>
    <w:rPr>
      <w:rFonts w:ascii="Symbol" w:hAnsi="Symbol"/>
    </w:rPr>
  </w:style>
  <w:style w:type="character" w:customStyle="1" w:styleId="WW8Num29z1">
    <w:name w:val="WW8Num29z1"/>
    <w:rsid w:val="00BD6F40"/>
    <w:rPr>
      <w:rFonts w:ascii="Courier New" w:hAnsi="Courier New"/>
    </w:rPr>
  </w:style>
  <w:style w:type="character" w:customStyle="1" w:styleId="WW8Num29z2">
    <w:name w:val="WW8Num29z2"/>
    <w:rsid w:val="00BD6F40"/>
    <w:rPr>
      <w:rFonts w:ascii="Wingdings" w:hAnsi="Wingdings"/>
    </w:rPr>
  </w:style>
  <w:style w:type="character" w:customStyle="1" w:styleId="WW8Num30z0">
    <w:name w:val="WW8Num30z0"/>
    <w:rsid w:val="00BD6F40"/>
    <w:rPr>
      <w:rFonts w:ascii="Times New Roman" w:hAnsi="Times New Roman"/>
    </w:rPr>
  </w:style>
  <w:style w:type="character" w:customStyle="1" w:styleId="WW8Num30z1">
    <w:name w:val="WW8Num30z1"/>
    <w:rsid w:val="00BD6F40"/>
    <w:rPr>
      <w:rFonts w:ascii="Courier New" w:hAnsi="Courier New"/>
    </w:rPr>
  </w:style>
  <w:style w:type="character" w:customStyle="1" w:styleId="WW8Num30z2">
    <w:name w:val="WW8Num30z2"/>
    <w:rsid w:val="00BD6F40"/>
    <w:rPr>
      <w:rFonts w:ascii="Wingdings" w:hAnsi="Wingdings"/>
    </w:rPr>
  </w:style>
  <w:style w:type="character" w:customStyle="1" w:styleId="WW8Num30z3">
    <w:name w:val="WW8Num30z3"/>
    <w:rsid w:val="00BD6F40"/>
    <w:rPr>
      <w:rFonts w:ascii="Symbol" w:hAnsi="Symbol"/>
    </w:rPr>
  </w:style>
  <w:style w:type="character" w:customStyle="1" w:styleId="WW8Num31z0">
    <w:name w:val="WW8Num31z0"/>
    <w:rsid w:val="00BD6F40"/>
  </w:style>
  <w:style w:type="character" w:customStyle="1" w:styleId="WW8Num32z0">
    <w:name w:val="WW8Num32z0"/>
    <w:rsid w:val="00BD6F40"/>
    <w:rPr>
      <w:rFonts w:ascii="Symbol" w:hAnsi="Symbol"/>
    </w:rPr>
  </w:style>
  <w:style w:type="character" w:customStyle="1" w:styleId="WW8Num32z1">
    <w:name w:val="WW8Num32z1"/>
    <w:rsid w:val="00BD6F40"/>
    <w:rPr>
      <w:rFonts w:ascii="Courier New" w:hAnsi="Courier New"/>
    </w:rPr>
  </w:style>
  <w:style w:type="character" w:customStyle="1" w:styleId="WW8Num32z2">
    <w:name w:val="WW8Num32z2"/>
    <w:rsid w:val="00BD6F40"/>
    <w:rPr>
      <w:rFonts w:ascii="Wingdings" w:hAnsi="Wingdings"/>
    </w:rPr>
  </w:style>
  <w:style w:type="character" w:customStyle="1" w:styleId="WW8Num33z0">
    <w:name w:val="WW8Num33z0"/>
    <w:rsid w:val="00BD6F40"/>
  </w:style>
  <w:style w:type="character" w:customStyle="1" w:styleId="WW8Num34z0">
    <w:name w:val="WW8Num34z0"/>
    <w:rsid w:val="00BD6F40"/>
  </w:style>
  <w:style w:type="character" w:customStyle="1" w:styleId="WW8Num35z0">
    <w:name w:val="WW8Num35z0"/>
    <w:rsid w:val="00BD6F40"/>
    <w:rPr>
      <w:rFonts w:ascii="Wingdings" w:hAnsi="Wingdings"/>
    </w:rPr>
  </w:style>
  <w:style w:type="character" w:customStyle="1" w:styleId="WW8Num35z1">
    <w:name w:val="WW8Num35z1"/>
    <w:rsid w:val="00BD6F40"/>
    <w:rPr>
      <w:rFonts w:ascii="Courier New" w:hAnsi="Courier New"/>
    </w:rPr>
  </w:style>
  <w:style w:type="character" w:customStyle="1" w:styleId="WW8Num35z2">
    <w:name w:val="WW8Num35z2"/>
    <w:rsid w:val="00BD6F40"/>
    <w:rPr>
      <w:rFonts w:ascii="Wingdings" w:hAnsi="Wingdings"/>
    </w:rPr>
  </w:style>
  <w:style w:type="character" w:customStyle="1" w:styleId="WW8Num35z3">
    <w:name w:val="WW8Num35z3"/>
    <w:rsid w:val="00BD6F40"/>
    <w:rPr>
      <w:rFonts w:ascii="Symbol" w:hAnsi="Symbol"/>
    </w:rPr>
  </w:style>
  <w:style w:type="character" w:customStyle="1" w:styleId="WW8Num36z0">
    <w:name w:val="WW8Num36z0"/>
    <w:rsid w:val="00BD6F40"/>
    <w:rPr>
      <w:rFonts w:ascii="Symbol" w:hAnsi="Symbol"/>
    </w:rPr>
  </w:style>
  <w:style w:type="character" w:customStyle="1" w:styleId="WW8Num36z1">
    <w:name w:val="WW8Num36z1"/>
    <w:rsid w:val="00BD6F40"/>
    <w:rPr>
      <w:rFonts w:ascii="Courier New" w:hAnsi="Courier New"/>
    </w:rPr>
  </w:style>
  <w:style w:type="character" w:customStyle="1" w:styleId="WW8Num36z2">
    <w:name w:val="WW8Num36z2"/>
    <w:rsid w:val="00BD6F40"/>
    <w:rPr>
      <w:rFonts w:ascii="Wingdings" w:hAnsi="Wingdings"/>
    </w:rPr>
  </w:style>
  <w:style w:type="character" w:customStyle="1" w:styleId="WW8Num38z0">
    <w:name w:val="WW8Num38z0"/>
    <w:rsid w:val="00BD6F40"/>
    <w:rPr>
      <w:rFonts w:ascii="Wingdings" w:hAnsi="Wingdings"/>
    </w:rPr>
  </w:style>
  <w:style w:type="character" w:customStyle="1" w:styleId="WW8Num39z0">
    <w:name w:val="WW8Num39z0"/>
    <w:rsid w:val="00BD6F40"/>
  </w:style>
  <w:style w:type="character" w:customStyle="1" w:styleId="WW8NumSt8z0">
    <w:name w:val="WW8NumSt8z0"/>
    <w:rsid w:val="00BD6F40"/>
    <w:rPr>
      <w:rFonts w:ascii="Symbol" w:hAnsi="Symbol"/>
    </w:rPr>
  </w:style>
  <w:style w:type="character" w:customStyle="1" w:styleId="Domylnaczcionkaakapitu1">
    <w:name w:val="Domyślna czcionka akapitu1"/>
    <w:rsid w:val="00BD6F40"/>
  </w:style>
  <w:style w:type="character" w:styleId="Numerstrony">
    <w:name w:val="page number"/>
    <w:basedOn w:val="Domylnaczcionkaakapitu"/>
    <w:uiPriority w:val="99"/>
    <w:rsid w:val="00BD6F40"/>
    <w:rPr>
      <w:rFonts w:cs="Times New Roman"/>
    </w:rPr>
  </w:style>
  <w:style w:type="character" w:styleId="Hipercze">
    <w:name w:val="Hyperlink"/>
    <w:basedOn w:val="Domylnaczcionkaakapitu"/>
    <w:uiPriority w:val="99"/>
    <w:rsid w:val="00BD6F40"/>
    <w:rPr>
      <w:rFonts w:cs="Times New Roman"/>
      <w:color w:val="0000FF"/>
      <w:u w:val="single"/>
    </w:rPr>
  </w:style>
  <w:style w:type="character" w:customStyle="1" w:styleId="WW-Domylnaczcionkaakapitu">
    <w:name w:val="WW-Domyślna czcionka akapitu"/>
    <w:rsid w:val="00BD6F40"/>
  </w:style>
  <w:style w:type="character" w:customStyle="1" w:styleId="WW-WW8Num3z0">
    <w:name w:val="WW-WW8Num3z0"/>
    <w:rsid w:val="00BD6F40"/>
    <w:rPr>
      <w:rFonts w:ascii="StarSymbol" w:eastAsia="Times New Roman"/>
    </w:rPr>
  </w:style>
  <w:style w:type="character" w:customStyle="1" w:styleId="WW-Absatz-Standardschriftart">
    <w:name w:val="WW-Absatz-Standardschriftart"/>
    <w:rsid w:val="00BD6F40"/>
  </w:style>
  <w:style w:type="character" w:customStyle="1" w:styleId="WW8Num8z3">
    <w:name w:val="WW8Num8z3"/>
    <w:rsid w:val="00BD6F40"/>
    <w:rPr>
      <w:rFonts w:ascii="Symbol" w:hAnsi="Symbol"/>
    </w:rPr>
  </w:style>
  <w:style w:type="character" w:customStyle="1" w:styleId="WW8Num14z1">
    <w:name w:val="WW8Num14z1"/>
    <w:rsid w:val="00BD6F40"/>
    <w:rPr>
      <w:rFonts w:ascii="Courier New" w:hAnsi="Courier New"/>
    </w:rPr>
  </w:style>
  <w:style w:type="character" w:customStyle="1" w:styleId="WW8Num14z2">
    <w:name w:val="WW8Num14z2"/>
    <w:rsid w:val="00BD6F40"/>
    <w:rPr>
      <w:rFonts w:ascii="Wingdings" w:hAnsi="Wingdings"/>
    </w:rPr>
  </w:style>
  <w:style w:type="character" w:customStyle="1" w:styleId="WW8Num14z3">
    <w:name w:val="WW8Num14z3"/>
    <w:rsid w:val="00BD6F40"/>
    <w:rPr>
      <w:rFonts w:ascii="Symbol" w:hAnsi="Symbol"/>
    </w:rPr>
  </w:style>
  <w:style w:type="character" w:customStyle="1" w:styleId="WW-DefaultParagraphFont">
    <w:name w:val="WW-Default Paragraph Font"/>
    <w:rsid w:val="00BD6F40"/>
  </w:style>
  <w:style w:type="character" w:customStyle="1" w:styleId="WW-Absatz-Standardschriftart1">
    <w:name w:val="WW-Absatz-Standardschriftart1"/>
    <w:rsid w:val="00BD6F40"/>
  </w:style>
  <w:style w:type="character" w:customStyle="1" w:styleId="WW-Domylnaczcionkaakapitu1">
    <w:name w:val="WW-Domyślna czcionka akapitu1"/>
    <w:rsid w:val="00BD6F40"/>
  </w:style>
  <w:style w:type="character" w:customStyle="1" w:styleId="Domyslnaczcionkaakapitu">
    <w:name w:val="Domyslna czcionka akapitu"/>
    <w:rsid w:val="00BD6F40"/>
  </w:style>
  <w:style w:type="character" w:customStyle="1" w:styleId="WW-WW8Num3z01">
    <w:name w:val="WW-WW8Num3z01"/>
    <w:rsid w:val="00BD6F40"/>
    <w:rPr>
      <w:rFonts w:ascii="Times New Roman" w:hAnsi="Times New Roman"/>
    </w:rPr>
  </w:style>
  <w:style w:type="character" w:customStyle="1" w:styleId="WW8Num5z1">
    <w:name w:val="WW8Num5z1"/>
    <w:rsid w:val="00BD6F40"/>
  </w:style>
  <w:style w:type="character" w:customStyle="1" w:styleId="WW8Num7z1">
    <w:name w:val="WW8Num7z1"/>
    <w:rsid w:val="00BD6F40"/>
  </w:style>
  <w:style w:type="character" w:customStyle="1" w:styleId="WW-WW8Num8z1">
    <w:name w:val="WW-WW8Num8z1"/>
    <w:rsid w:val="00BD6F40"/>
  </w:style>
  <w:style w:type="character" w:customStyle="1" w:styleId="WW8Num10z0">
    <w:name w:val="WW8Num10z0"/>
    <w:rsid w:val="00BD6F40"/>
    <w:rPr>
      <w:rFonts w:ascii="Times New Roman" w:hAnsi="Times New Roman"/>
      <w:b/>
    </w:rPr>
  </w:style>
  <w:style w:type="character" w:customStyle="1" w:styleId="WW8Num11z1">
    <w:name w:val="WW8Num11z1"/>
    <w:rsid w:val="00BD6F40"/>
  </w:style>
  <w:style w:type="character" w:customStyle="1" w:styleId="WW-WW8Num13z0">
    <w:name w:val="WW-WW8Num13z0"/>
    <w:rsid w:val="00BD6F40"/>
    <w:rPr>
      <w:rFonts w:ascii="Symbol" w:hAnsi="Symbol"/>
    </w:rPr>
  </w:style>
  <w:style w:type="character" w:customStyle="1" w:styleId="WW8Num25z1">
    <w:name w:val="WW8Num25z1"/>
    <w:rsid w:val="00BD6F40"/>
  </w:style>
  <w:style w:type="character" w:customStyle="1" w:styleId="WW8Num26z1">
    <w:name w:val="WW8Num26z1"/>
    <w:rsid w:val="00BD6F40"/>
    <w:rPr>
      <w:rFonts w:ascii="Courier New" w:hAnsi="Courier New"/>
    </w:rPr>
  </w:style>
  <w:style w:type="character" w:customStyle="1" w:styleId="WW8Num26z2">
    <w:name w:val="WW8Num26z2"/>
    <w:rsid w:val="00BD6F40"/>
    <w:rPr>
      <w:rFonts w:ascii="Wingdings" w:hAnsi="Wingdings"/>
    </w:rPr>
  </w:style>
  <w:style w:type="character" w:customStyle="1" w:styleId="WW8Num26z3">
    <w:name w:val="WW8Num26z3"/>
    <w:rsid w:val="00BD6F40"/>
    <w:rPr>
      <w:rFonts w:ascii="Symbol" w:hAnsi="Symbol"/>
    </w:rPr>
  </w:style>
  <w:style w:type="character" w:customStyle="1" w:styleId="WW8NumSt1z0">
    <w:name w:val="WW8NumSt1z0"/>
    <w:rsid w:val="00BD6F40"/>
    <w:rPr>
      <w:rFonts w:ascii="Symbol" w:hAnsi="Symbol"/>
    </w:rPr>
  </w:style>
  <w:style w:type="character" w:customStyle="1" w:styleId="WW-WW8Num2z0">
    <w:name w:val="WW-WW8Num2z0"/>
    <w:rsid w:val="00BD6F40"/>
    <w:rPr>
      <w:rFonts w:ascii="Times New Roman" w:hAnsi="Times New Roman"/>
    </w:rPr>
  </w:style>
  <w:style w:type="character" w:customStyle="1" w:styleId="WW-CommentReference">
    <w:name w:val="WW-Comment Reference"/>
    <w:rsid w:val="00BD6F40"/>
    <w:rPr>
      <w:sz w:val="16"/>
    </w:rPr>
  </w:style>
  <w:style w:type="character" w:customStyle="1" w:styleId="Znakiprzypiswkocowych">
    <w:name w:val="Znaki przypisów końcowych"/>
    <w:rsid w:val="00BD6F40"/>
    <w:rPr>
      <w:vertAlign w:val="superscript"/>
    </w:rPr>
  </w:style>
  <w:style w:type="character" w:customStyle="1" w:styleId="Tekstzastpczy1">
    <w:name w:val="Tekst zastępczy1"/>
    <w:rsid w:val="00BD6F40"/>
    <w:rPr>
      <w:color w:val="808080"/>
    </w:rPr>
  </w:style>
  <w:style w:type="character" w:customStyle="1" w:styleId="Symbolewypunktowania">
    <w:name w:val="Symbole wypunktowania"/>
    <w:rsid w:val="00BD6F40"/>
    <w:rPr>
      <w:rFonts w:ascii="OpenSymbol" w:hAnsi="OpenSymbol"/>
    </w:rPr>
  </w:style>
  <w:style w:type="character" w:customStyle="1" w:styleId="CommentReference1">
    <w:name w:val="Comment Reference1"/>
    <w:rsid w:val="00BD6F40"/>
    <w:rPr>
      <w:sz w:val="16"/>
    </w:rPr>
  </w:style>
  <w:style w:type="character" w:customStyle="1" w:styleId="CommentTextChar">
    <w:name w:val="Comment Text Char"/>
    <w:rsid w:val="00BD6F40"/>
    <w:rPr>
      <w:lang w:val="pl-PL" w:eastAsia="x-none"/>
    </w:rPr>
  </w:style>
  <w:style w:type="character" w:customStyle="1" w:styleId="CommentSubjectChar">
    <w:name w:val="Comment Subject Char"/>
    <w:rsid w:val="00BD6F40"/>
    <w:rPr>
      <w:b/>
      <w:lang w:val="pl-PL" w:eastAsia="x-none"/>
    </w:rPr>
  </w:style>
  <w:style w:type="character" w:customStyle="1" w:styleId="BalloonTextChar">
    <w:name w:val="Balloon Text Char"/>
    <w:rsid w:val="00BD6F40"/>
    <w:rPr>
      <w:rFonts w:ascii="Segoe UI" w:hAnsi="Segoe UI"/>
      <w:sz w:val="18"/>
      <w:lang w:val="pl-PL" w:eastAsia="x-none"/>
    </w:rPr>
  </w:style>
  <w:style w:type="character" w:customStyle="1" w:styleId="Znakinumeracji">
    <w:name w:val="Znaki numeracji"/>
    <w:rsid w:val="00BD6F40"/>
  </w:style>
  <w:style w:type="paragraph" w:customStyle="1" w:styleId="Nagwek50">
    <w:name w:val="Nagłówek5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D6F40"/>
    <w:pPr>
      <w:jc w:val="center"/>
    </w:pPr>
    <w:rPr>
      <w:rFonts w:ascii="Arial" w:eastAsia="MS Mincho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6F40"/>
    <w:rPr>
      <w:rFonts w:ascii="Arial" w:eastAsia="MS Mincho" w:hAnsi="Arial" w:cs="Arial"/>
      <w:b/>
      <w:kern w:val="0"/>
      <w:sz w:val="20"/>
      <w:szCs w:val="20"/>
      <w:lang w:eastAsia="ar-SA"/>
      <w14:ligatures w14:val="none"/>
    </w:rPr>
  </w:style>
  <w:style w:type="paragraph" w:styleId="Lista">
    <w:name w:val="List"/>
    <w:basedOn w:val="Tekstpodstawowy"/>
    <w:uiPriority w:val="99"/>
    <w:rsid w:val="00BD6F40"/>
    <w:rPr>
      <w:rFonts w:cs="Lucida Sans Unicode"/>
    </w:rPr>
  </w:style>
  <w:style w:type="paragraph" w:customStyle="1" w:styleId="Podpis5">
    <w:name w:val="Podpis5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BD6F40"/>
    <w:pPr>
      <w:suppressLineNumbers/>
    </w:pPr>
    <w:rPr>
      <w:rFonts w:eastAsia="MS Mincho" w:cs="Lucida Sans Unicode"/>
    </w:rPr>
  </w:style>
  <w:style w:type="paragraph" w:customStyle="1" w:styleId="Nagwek40">
    <w:name w:val="Nagłówek4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4">
    <w:name w:val="Podpis4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3">
    <w:name w:val="Podpis3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BD6F4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rsid w:val="00BD6F4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F40"/>
  </w:style>
  <w:style w:type="character" w:customStyle="1" w:styleId="NagwekZnak">
    <w:name w:val="Nagłówek Znak"/>
    <w:basedOn w:val="Domylnaczcionkaakapitu"/>
    <w:link w:val="Nagwek"/>
    <w:uiPriority w:val="99"/>
    <w:rsid w:val="00BD6F4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BD6F40"/>
  </w:style>
  <w:style w:type="character" w:customStyle="1" w:styleId="StopkaZnak">
    <w:name w:val="Stopka Znak"/>
    <w:basedOn w:val="Domylnaczcionkaakapitu"/>
    <w:link w:val="Stopka"/>
    <w:uiPriority w:val="99"/>
    <w:rsid w:val="00BD6F4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odpis">
    <w:name w:val="Signature"/>
    <w:basedOn w:val="Normalny"/>
    <w:link w:val="PodpisZnak"/>
    <w:uiPriority w:val="99"/>
    <w:rsid w:val="00BD6F40"/>
    <w:pPr>
      <w:suppressLineNumbers/>
      <w:spacing w:before="120" w:after="120"/>
    </w:pPr>
    <w:rPr>
      <w:rFonts w:eastAsia="MS Mincho" w:cs="Lucida Sans Unicode"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BD6F40"/>
    <w:rPr>
      <w:rFonts w:ascii="Times New Roman" w:eastAsia="MS Mincho" w:hAnsi="Times New Roman" w:cs="Lucida Sans Unicode"/>
      <w:i/>
      <w:iCs/>
      <w:kern w:val="0"/>
      <w:sz w:val="20"/>
      <w:szCs w:val="20"/>
      <w:lang w:eastAsia="ar-SA"/>
      <w14:ligatures w14:val="none"/>
    </w:rPr>
  </w:style>
  <w:style w:type="paragraph" w:customStyle="1" w:styleId="WW-Indeks">
    <w:name w:val="WW-Indeks"/>
    <w:basedOn w:val="Normalny"/>
    <w:rsid w:val="00BD6F40"/>
    <w:pPr>
      <w:suppressLineNumbers/>
    </w:pPr>
    <w:rPr>
      <w:rFonts w:eastAsia="MS Mincho" w:cs="Lucida Sans Unicode"/>
    </w:rPr>
  </w:style>
  <w:style w:type="paragraph" w:customStyle="1" w:styleId="WW-Nagwek">
    <w:name w:val="WW-Nagłówek"/>
    <w:basedOn w:val="Normalny"/>
    <w:next w:val="Tekstpodstawowy"/>
    <w:rsid w:val="00BD6F40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WW-Podpis">
    <w:name w:val="WW-Podpis"/>
    <w:basedOn w:val="Normalny"/>
    <w:rsid w:val="00BD6F40"/>
    <w:pPr>
      <w:suppressLineNumbers/>
      <w:spacing w:before="120" w:after="120"/>
    </w:pPr>
    <w:rPr>
      <w:rFonts w:eastAsia="MS Mincho" w:cs="Lucida Sans Unicode"/>
      <w:i/>
      <w:iCs/>
    </w:rPr>
  </w:style>
  <w:style w:type="paragraph" w:customStyle="1" w:styleId="WW-Indeks1">
    <w:name w:val="WW-Indeks1"/>
    <w:basedOn w:val="Normalny"/>
    <w:rsid w:val="00BD6F40"/>
    <w:pPr>
      <w:suppressLineNumbers/>
    </w:pPr>
    <w:rPr>
      <w:rFonts w:eastAsia="MS Mincho" w:cs="Lucida Sans Unicode"/>
    </w:rPr>
  </w:style>
  <w:style w:type="paragraph" w:customStyle="1" w:styleId="WW-Nagwek1">
    <w:name w:val="WW-Nagłówek1"/>
    <w:basedOn w:val="Normalny"/>
    <w:next w:val="Tekstpodstawowy"/>
    <w:rsid w:val="00BD6F40"/>
    <w:pPr>
      <w:keepNext/>
      <w:spacing w:before="240" w:after="120"/>
    </w:pPr>
    <w:rPr>
      <w:rFonts w:ascii="Arial" w:hAnsi="Arial" w:cs="Lucida Sans Unicode"/>
      <w:sz w:val="28"/>
      <w:szCs w:val="28"/>
    </w:rPr>
  </w:style>
  <w:style w:type="paragraph" w:customStyle="1" w:styleId="Tytu1">
    <w:name w:val="Tytuł1"/>
    <w:basedOn w:val="Normalny"/>
    <w:next w:val="Tekstpodstawowy"/>
    <w:rsid w:val="00BD6F40"/>
    <w:pPr>
      <w:keepNext/>
      <w:spacing w:before="240" w:after="120"/>
    </w:pPr>
    <w:rPr>
      <w:rFonts w:ascii="Albany" w:hAnsi="Albany" w:cs="Albany"/>
      <w:sz w:val="28"/>
    </w:rPr>
  </w:style>
  <w:style w:type="paragraph" w:customStyle="1" w:styleId="Naglwekstrony">
    <w:name w:val="Naglówek strony"/>
    <w:basedOn w:val="Normalny"/>
    <w:rsid w:val="00BD6F40"/>
    <w:pPr>
      <w:widowControl w:val="0"/>
    </w:pPr>
    <w:rPr>
      <w:rFonts w:eastAsia="MS Mincho"/>
      <w:sz w:val="28"/>
    </w:rPr>
  </w:style>
  <w:style w:type="paragraph" w:customStyle="1" w:styleId="AbsatzTableFormat">
    <w:name w:val="AbsatzTableFormat"/>
    <w:basedOn w:val="Normalny"/>
    <w:rsid w:val="00BD6F40"/>
    <w:rPr>
      <w:rFonts w:ascii="Arial" w:eastAsia="MS Mincho" w:hAnsi="Arial" w:cs="Arial"/>
      <w:sz w:val="22"/>
    </w:rPr>
  </w:style>
  <w:style w:type="paragraph" w:styleId="Tekstpodstawowywcity">
    <w:name w:val="Body Text Indent"/>
    <w:basedOn w:val="Normalny"/>
    <w:link w:val="TekstpodstawowywcityZnak"/>
    <w:uiPriority w:val="99"/>
    <w:rsid w:val="00BD6F40"/>
    <w:rPr>
      <w:rFonts w:ascii="Arial" w:eastAsia="MS Mincho" w:hAnsi="Arial" w:cs="Arial"/>
      <w:b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6F40"/>
    <w:rPr>
      <w:rFonts w:ascii="Arial" w:eastAsia="MS Mincho" w:hAnsi="Arial" w:cs="Arial"/>
      <w:b/>
      <w:kern w:val="0"/>
      <w:sz w:val="22"/>
      <w:szCs w:val="20"/>
      <w:lang w:eastAsia="ar-SA"/>
      <w14:ligatures w14:val="none"/>
    </w:rPr>
  </w:style>
  <w:style w:type="paragraph" w:customStyle="1" w:styleId="Zawartoramki">
    <w:name w:val="Zawartość ramki"/>
    <w:basedOn w:val="Tekstpodstawowy"/>
    <w:rsid w:val="00BD6F40"/>
  </w:style>
  <w:style w:type="paragraph" w:customStyle="1" w:styleId="WW-Zawartoramki">
    <w:name w:val="WW-Zawartość ramki"/>
    <w:basedOn w:val="Tekstpodstawowy"/>
    <w:rsid w:val="00BD6F40"/>
  </w:style>
  <w:style w:type="paragraph" w:customStyle="1" w:styleId="WW-Zawartoramki1">
    <w:name w:val="WW-Zawartość ramki1"/>
    <w:basedOn w:val="Tekstpodstawowy"/>
    <w:rsid w:val="00BD6F40"/>
  </w:style>
  <w:style w:type="paragraph" w:customStyle="1" w:styleId="WW-Zawartoramki11">
    <w:name w:val="WW-Zawartość ramki11"/>
    <w:basedOn w:val="Tekstpodstawowy"/>
    <w:rsid w:val="00BD6F40"/>
  </w:style>
  <w:style w:type="paragraph" w:customStyle="1" w:styleId="Zawartotabeli">
    <w:name w:val="Zawartość tabeli"/>
    <w:basedOn w:val="Tekstpodstawowy"/>
    <w:rsid w:val="00BD6F40"/>
    <w:pPr>
      <w:suppressLineNumbers/>
    </w:pPr>
  </w:style>
  <w:style w:type="paragraph" w:customStyle="1" w:styleId="WW-Zawartotabeli">
    <w:name w:val="WW-Zawartość tabeli"/>
    <w:basedOn w:val="Tekstpodstawowy"/>
    <w:rsid w:val="00BD6F40"/>
    <w:pPr>
      <w:suppressLineNumbers/>
    </w:pPr>
  </w:style>
  <w:style w:type="paragraph" w:customStyle="1" w:styleId="WW-Zawartotabeli1">
    <w:name w:val="WW-Zawartość tabeli1"/>
    <w:basedOn w:val="Tekstpodstawowy"/>
    <w:rsid w:val="00BD6F40"/>
    <w:pPr>
      <w:suppressLineNumbers/>
    </w:pPr>
  </w:style>
  <w:style w:type="paragraph" w:customStyle="1" w:styleId="WW-Zawartotabeli11">
    <w:name w:val="WW-Zawartość tabeli11"/>
    <w:basedOn w:val="Tekstpodstawowy"/>
    <w:rsid w:val="00BD6F40"/>
    <w:pPr>
      <w:suppressLineNumbers/>
    </w:pPr>
  </w:style>
  <w:style w:type="paragraph" w:customStyle="1" w:styleId="Tytutabeli">
    <w:name w:val="Tytuł tabeli"/>
    <w:basedOn w:val="WW-Zawartotabeli11"/>
    <w:rsid w:val="00BD6F40"/>
    <w:rPr>
      <w:i/>
    </w:rPr>
  </w:style>
  <w:style w:type="paragraph" w:customStyle="1" w:styleId="WW-BlockText">
    <w:name w:val="WW-Block Text"/>
    <w:basedOn w:val="Normalny"/>
    <w:rsid w:val="00BD6F40"/>
    <w:pPr>
      <w:ind w:left="720" w:right="117"/>
    </w:pPr>
    <w:rPr>
      <w:rFonts w:eastAsia="MS Mincho"/>
      <w:sz w:val="24"/>
    </w:rPr>
  </w:style>
  <w:style w:type="paragraph" w:customStyle="1" w:styleId="WW-BodyTextIndent2">
    <w:name w:val="WW-Body Text Indent 2"/>
    <w:basedOn w:val="Normalny"/>
    <w:rsid w:val="00BD6F40"/>
    <w:pPr>
      <w:autoSpaceDE w:val="0"/>
      <w:ind w:left="89" w:hanging="89"/>
    </w:pPr>
    <w:rPr>
      <w:rFonts w:ascii="Arial" w:eastAsia="MS Mincho" w:hAnsi="Arial" w:cs="Arial"/>
      <w:sz w:val="22"/>
    </w:rPr>
  </w:style>
  <w:style w:type="paragraph" w:customStyle="1" w:styleId="WW-CommentText">
    <w:name w:val="WW-Comment Text"/>
    <w:basedOn w:val="Normalny"/>
    <w:rsid w:val="00BD6F40"/>
    <w:rPr>
      <w:rFonts w:eastAsia="MS Mincho"/>
    </w:rPr>
  </w:style>
  <w:style w:type="paragraph" w:customStyle="1" w:styleId="WW-BodyText2">
    <w:name w:val="WW-Body Text 2"/>
    <w:basedOn w:val="Normalny"/>
    <w:rsid w:val="00BD6F40"/>
    <w:rPr>
      <w:rFonts w:ascii="Arial" w:eastAsia="MS Mincho" w:hAnsi="Arial" w:cs="Arial"/>
      <w:w w:val="90"/>
      <w:sz w:val="24"/>
    </w:rPr>
  </w:style>
  <w:style w:type="paragraph" w:customStyle="1" w:styleId="WW-BodyText3">
    <w:name w:val="WW-Body Text 3"/>
    <w:basedOn w:val="Normalny"/>
    <w:rsid w:val="00BD6F40"/>
    <w:pPr>
      <w:autoSpaceDE w:val="0"/>
      <w:jc w:val="center"/>
    </w:pPr>
    <w:rPr>
      <w:rFonts w:ascii="GE Inspira" w:eastAsia="MS Mincho" w:hAnsi="GE Inspira" w:cs="GE Inspira"/>
      <w:sz w:val="18"/>
    </w:rPr>
  </w:style>
  <w:style w:type="paragraph" w:customStyle="1" w:styleId="Nagwektabeli">
    <w:name w:val="Nagłówek tabeli"/>
    <w:basedOn w:val="Zawartotabeli"/>
    <w:rsid w:val="00BD6F40"/>
    <w:rPr>
      <w:bCs/>
      <w:i/>
      <w:iCs/>
    </w:rPr>
  </w:style>
  <w:style w:type="paragraph" w:customStyle="1" w:styleId="WW-Nagwektabeli">
    <w:name w:val="WW-Nagłówek tabeli"/>
    <w:basedOn w:val="WW-Zawartotabeli"/>
    <w:rsid w:val="00BD6F40"/>
    <w:rPr>
      <w:bCs/>
      <w:i/>
      <w:iCs/>
    </w:rPr>
  </w:style>
  <w:style w:type="paragraph" w:customStyle="1" w:styleId="WW-Nagwektabeli1">
    <w:name w:val="WW-Nagłówek tabeli1"/>
    <w:basedOn w:val="WW-Zawartotabeli1"/>
    <w:rsid w:val="00BD6F40"/>
    <w:rPr>
      <w:bCs/>
      <w:i/>
      <w:iCs/>
    </w:rPr>
  </w:style>
  <w:style w:type="paragraph" w:customStyle="1" w:styleId="WW-Tekstblokowy">
    <w:name w:val="WW-Tekst blokowy"/>
    <w:basedOn w:val="Normalny"/>
    <w:rsid w:val="00BD6F40"/>
    <w:pPr>
      <w:spacing w:before="60" w:after="60"/>
      <w:ind w:left="708" w:right="-5632"/>
    </w:pPr>
    <w:rPr>
      <w:rFonts w:eastAsia="MS Mincho"/>
      <w:sz w:val="22"/>
      <w:szCs w:val="22"/>
    </w:rPr>
  </w:style>
  <w:style w:type="paragraph" w:customStyle="1" w:styleId="Tekstpodstawowy21">
    <w:name w:val="Tekst podstawowy 21"/>
    <w:basedOn w:val="Normalny"/>
    <w:rsid w:val="00BD6F40"/>
    <w:pPr>
      <w:spacing w:after="120" w:line="480" w:lineRule="auto"/>
    </w:pPr>
    <w:rPr>
      <w:rFonts w:eastAsia="MS Mincho"/>
    </w:rPr>
  </w:style>
  <w:style w:type="paragraph" w:customStyle="1" w:styleId="xl42">
    <w:name w:val="xl42"/>
    <w:basedOn w:val="Normalny"/>
    <w:rsid w:val="00BD6F40"/>
    <w:pPr>
      <w:spacing w:before="280" w:after="280"/>
      <w:textAlignment w:val="center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rsid w:val="00BD6F40"/>
    <w:rPr>
      <w:rFonts w:ascii="Tahoma" w:eastAsia="MS Mincho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D6F40"/>
    <w:rPr>
      <w:rFonts w:ascii="Tahoma" w:eastAsia="MS Mincho" w:hAnsi="Tahoma" w:cs="Tahoma"/>
      <w:kern w:val="0"/>
      <w:sz w:val="16"/>
      <w:szCs w:val="16"/>
      <w:lang w:eastAsia="ar-SA"/>
      <w14:ligatures w14:val="none"/>
    </w:rPr>
  </w:style>
  <w:style w:type="paragraph" w:customStyle="1" w:styleId="Akapitzlist1">
    <w:name w:val="Akapit z listą1"/>
    <w:basedOn w:val="Normalny"/>
    <w:rsid w:val="00BD6F40"/>
    <w:pPr>
      <w:spacing w:after="200" w:line="276" w:lineRule="auto"/>
      <w:ind w:left="720"/>
    </w:pPr>
    <w:rPr>
      <w:rFonts w:ascii="Calibri" w:eastAsia="SimSun" w:hAnsi="Calibri" w:cs="Calibri"/>
      <w:sz w:val="22"/>
      <w:szCs w:val="22"/>
    </w:rPr>
  </w:style>
  <w:style w:type="paragraph" w:customStyle="1" w:styleId="Akapitzlist2">
    <w:name w:val="Akapit z listą2"/>
    <w:basedOn w:val="Normalny"/>
    <w:rsid w:val="00BD6F40"/>
    <w:pPr>
      <w:ind w:left="720"/>
    </w:pPr>
    <w:rPr>
      <w:rFonts w:eastAsia="MS Mincho"/>
    </w:rPr>
  </w:style>
  <w:style w:type="paragraph" w:customStyle="1" w:styleId="Akapitzlist3">
    <w:name w:val="Akapit z listą3"/>
    <w:basedOn w:val="Normalny"/>
    <w:rsid w:val="00BD6F40"/>
    <w:pPr>
      <w:ind w:left="720"/>
    </w:pPr>
  </w:style>
  <w:style w:type="paragraph" w:customStyle="1" w:styleId="Tekstdymka1">
    <w:name w:val="Tekst dymka1"/>
    <w:basedOn w:val="Normalny"/>
    <w:rsid w:val="00BD6F40"/>
    <w:rPr>
      <w:rFonts w:ascii="Tahoma" w:hAnsi="Tahoma" w:cs="Tahoma"/>
      <w:sz w:val="16"/>
      <w:szCs w:val="16"/>
    </w:rPr>
  </w:style>
  <w:style w:type="paragraph" w:customStyle="1" w:styleId="CommentText1">
    <w:name w:val="Comment Text1"/>
    <w:basedOn w:val="Normalny"/>
    <w:rsid w:val="00BD6F40"/>
  </w:style>
  <w:style w:type="paragraph" w:customStyle="1" w:styleId="CommentSubject1">
    <w:name w:val="Comment Subject1"/>
    <w:basedOn w:val="CommentText1"/>
    <w:next w:val="CommentText1"/>
    <w:rsid w:val="00BD6F40"/>
    <w:rPr>
      <w:b/>
      <w:bCs/>
    </w:rPr>
  </w:style>
  <w:style w:type="paragraph" w:customStyle="1" w:styleId="BalloonText1">
    <w:name w:val="Balloon Text1"/>
    <w:basedOn w:val="Normalny"/>
    <w:rsid w:val="00BD6F40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rsid w:val="00BD6F40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6F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link w:val="BezodstpwZnak"/>
    <w:uiPriority w:val="1"/>
    <w:qFormat/>
    <w:rsid w:val="00BD6F40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BD6F40"/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Normalny1 Znak,Akapit z listą31 Znak,Wypunktowanie Znak,Normal2 Znak,normalny tekst Znak"/>
    <w:link w:val="Akapitzlist"/>
    <w:uiPriority w:val="34"/>
    <w:locked/>
    <w:rsid w:val="00BD6F40"/>
  </w:style>
  <w:style w:type="paragraph" w:styleId="Poprawka">
    <w:name w:val="Revision"/>
    <w:hidden/>
    <w:uiPriority w:val="99"/>
    <w:semiHidden/>
    <w:rsid w:val="00BD6F4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Default">
    <w:name w:val="Default"/>
    <w:rsid w:val="00BD6F4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rsid w:val="00BD6F40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D6F40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D6F4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39"/>
    <w:rsid w:val="008800E0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BD471-2ED7-4E07-9E8B-EEE6C2741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11</Pages>
  <Words>2472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Kisiel</dc:creator>
  <cp:keywords/>
  <dc:description/>
  <cp:lastModifiedBy>Gadomski, Jakub (TAX IGI)</cp:lastModifiedBy>
  <cp:revision>16</cp:revision>
  <cp:lastPrinted>2025-09-02T09:29:00Z</cp:lastPrinted>
  <dcterms:created xsi:type="dcterms:W3CDTF">2025-11-07T09:32:00Z</dcterms:created>
  <dcterms:modified xsi:type="dcterms:W3CDTF">2025-12-18T10:41:00Z</dcterms:modified>
</cp:coreProperties>
</file>